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CellMar>
          <w:left w:w="0" w:type="dxa"/>
          <w:right w:w="0" w:type="dxa"/>
        </w:tblCellMar>
        <w:tblLook w:val="04A0" w:firstRow="1" w:lastRow="0" w:firstColumn="1" w:lastColumn="0" w:noHBand="0" w:noVBand="1"/>
      </w:tblPr>
      <w:tblGrid>
        <w:gridCol w:w="3969"/>
        <w:gridCol w:w="5812"/>
      </w:tblGrid>
      <w:tr w:rsidR="00CB2384" w:rsidRPr="00EF4264" w14:paraId="0BA77610" w14:textId="77777777" w:rsidTr="00290CB8">
        <w:trPr>
          <w:trHeight w:val="1136"/>
          <w:jc w:val="center"/>
        </w:trPr>
        <w:tc>
          <w:tcPr>
            <w:tcW w:w="3969" w:type="dxa"/>
            <w:shd w:val="clear" w:color="auto" w:fill="auto"/>
            <w:tcMar>
              <w:top w:w="0" w:type="dxa"/>
              <w:left w:w="108" w:type="dxa"/>
              <w:bottom w:w="0" w:type="dxa"/>
              <w:right w:w="108" w:type="dxa"/>
            </w:tcMar>
          </w:tcPr>
          <w:p w14:paraId="0AFC2113" w14:textId="77777777" w:rsidR="00290CB8" w:rsidRPr="00EF4264" w:rsidRDefault="00A03E15" w:rsidP="00290CB8">
            <w:pPr>
              <w:spacing w:after="0" w:line="240" w:lineRule="auto"/>
              <w:jc w:val="center"/>
              <w:rPr>
                <w:rFonts w:ascii="Times New Roman" w:eastAsia="Calibri" w:hAnsi="Times New Roman" w:cs="Times New Roman"/>
                <w:b/>
                <w:bCs/>
                <w:noProof/>
                <w:sz w:val="24"/>
                <w:szCs w:val="24"/>
                <w:lang w:val="vi-VN"/>
              </w:rPr>
            </w:pPr>
            <w:r w:rsidRPr="00EF4264">
              <w:rPr>
                <w:rFonts w:ascii="Times New Roman" w:eastAsia="Calibri" w:hAnsi="Times New Roman" w:cs="Times New Roman"/>
                <w:b/>
                <w:bCs/>
                <w:noProof/>
                <w:sz w:val="24"/>
                <w:szCs w:val="24"/>
                <w:lang w:val="vi-VN"/>
              </w:rPr>
              <w:t>QUỐC HỘI</w:t>
            </w:r>
          </w:p>
          <w:p w14:paraId="058D8C3B" w14:textId="77777777" w:rsidR="00290CB8" w:rsidRPr="00EF4264" w:rsidRDefault="002658CA" w:rsidP="00290CB8">
            <w:pPr>
              <w:spacing w:after="0" w:line="240" w:lineRule="auto"/>
              <w:jc w:val="center"/>
              <w:rPr>
                <w:rFonts w:ascii="Times New Roman" w:eastAsia="Calibri" w:hAnsi="Times New Roman" w:cs="Times New Roman"/>
                <w:b/>
                <w:bCs/>
                <w:noProof/>
                <w:sz w:val="24"/>
                <w:szCs w:val="24"/>
                <w:lang w:val="vi-VN"/>
              </w:rPr>
            </w:pPr>
            <w:r>
              <w:rPr>
                <w:noProof/>
              </w:rPr>
              <w:pict w14:anchorId="5FC13325">
                <v:line id="Straight Connector 4" o:spid="_x0000_s1028"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7pt,3.7pt" to="121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" strokeweight=".5pt"/>
              </w:pict>
            </w:r>
          </w:p>
          <w:p w14:paraId="22495AFF" w14:textId="77777777" w:rsidR="00A03E15" w:rsidRPr="00EF4264" w:rsidRDefault="00A03E15" w:rsidP="00290CB8">
            <w:pPr>
              <w:spacing w:after="0" w:line="240" w:lineRule="auto"/>
              <w:jc w:val="center"/>
              <w:rPr>
                <w:rFonts w:ascii="Times New Roman" w:eastAsia="Calibri" w:hAnsi="Times New Roman" w:cs="Times New Roman"/>
                <w:noProof/>
                <w:sz w:val="26"/>
                <w:szCs w:val="26"/>
                <w:lang w:val="vi-VN"/>
              </w:rPr>
            </w:pPr>
            <w:r w:rsidRPr="00EF4264">
              <w:rPr>
                <w:rFonts w:ascii="Times New Roman" w:eastAsia="Calibri" w:hAnsi="Times New Roman" w:cs="Times New Roman"/>
                <w:noProof/>
                <w:sz w:val="26"/>
                <w:szCs w:val="26"/>
                <w:lang w:val="vi-VN"/>
              </w:rPr>
              <w:t>Nghị</w:t>
            </w:r>
            <w:r w:rsidR="00D775A5" w:rsidRPr="00EF4264">
              <w:rPr>
                <w:rFonts w:ascii="Times New Roman" w:eastAsia="Calibri" w:hAnsi="Times New Roman" w:cs="Times New Roman"/>
                <w:noProof/>
                <w:sz w:val="26"/>
                <w:szCs w:val="26"/>
                <w:lang w:val="vi-VN"/>
              </w:rPr>
              <w:t xml:space="preserve"> </w:t>
            </w:r>
            <w:r w:rsidRPr="00EF4264">
              <w:rPr>
                <w:rFonts w:ascii="Times New Roman" w:eastAsia="Calibri" w:hAnsi="Times New Roman" w:cs="Times New Roman"/>
                <w:noProof/>
                <w:sz w:val="26"/>
                <w:szCs w:val="26"/>
                <w:lang w:val="vi-VN"/>
              </w:rPr>
              <w:t>quyết</w:t>
            </w:r>
            <w:r w:rsidR="00D775A5" w:rsidRPr="00EF4264">
              <w:rPr>
                <w:rFonts w:ascii="Times New Roman" w:eastAsia="Calibri" w:hAnsi="Times New Roman" w:cs="Times New Roman"/>
                <w:noProof/>
                <w:sz w:val="26"/>
                <w:szCs w:val="26"/>
                <w:lang w:val="vi-VN"/>
              </w:rPr>
              <w:t xml:space="preserve"> </w:t>
            </w:r>
            <w:r w:rsidRPr="00EF4264">
              <w:rPr>
                <w:rFonts w:ascii="Times New Roman" w:eastAsia="Calibri" w:hAnsi="Times New Roman" w:cs="Times New Roman"/>
                <w:noProof/>
                <w:sz w:val="26"/>
                <w:szCs w:val="26"/>
                <w:lang w:val="vi-VN"/>
              </w:rPr>
              <w:t>số:</w:t>
            </w:r>
            <w:r w:rsidR="00C26A25">
              <w:rPr>
                <w:rFonts w:ascii="Times New Roman" w:eastAsia="Calibri" w:hAnsi="Times New Roman" w:cs="Times New Roman"/>
                <w:noProof/>
                <w:sz w:val="26"/>
                <w:szCs w:val="26"/>
              </w:rPr>
              <w:t xml:space="preserve"> 35</w:t>
            </w:r>
            <w:r w:rsidRPr="00EF4264">
              <w:rPr>
                <w:rFonts w:ascii="Times New Roman" w:eastAsia="Calibri" w:hAnsi="Times New Roman" w:cs="Times New Roman"/>
                <w:noProof/>
                <w:sz w:val="26"/>
                <w:szCs w:val="26"/>
                <w:lang w:val="vi-VN"/>
              </w:rPr>
              <w:t>/2021/QH15</w:t>
            </w:r>
          </w:p>
          <w:p w14:paraId="7334BEE0" w14:textId="77777777" w:rsidR="002111C1" w:rsidRPr="00EF4264" w:rsidRDefault="002111C1" w:rsidP="00A03E15">
            <w:pPr>
              <w:spacing w:after="0" w:line="276" w:lineRule="auto"/>
              <w:jc w:val="center"/>
              <w:rPr>
                <w:rFonts w:ascii="Times New Roman" w:eastAsia="Calibri" w:hAnsi="Times New Roman" w:cs="Times New Roman"/>
                <w:noProof/>
                <w:sz w:val="28"/>
                <w:szCs w:val="28"/>
                <w:lang w:val="vi-VN"/>
              </w:rPr>
            </w:pPr>
          </w:p>
        </w:tc>
        <w:tc>
          <w:tcPr>
            <w:tcW w:w="5812" w:type="dxa"/>
            <w:shd w:val="clear" w:color="auto" w:fill="auto"/>
            <w:tcMar>
              <w:top w:w="0" w:type="dxa"/>
              <w:left w:w="108" w:type="dxa"/>
              <w:bottom w:w="0" w:type="dxa"/>
              <w:right w:w="108" w:type="dxa"/>
            </w:tcMar>
          </w:tcPr>
          <w:p w14:paraId="498B9A33" w14:textId="77777777" w:rsidR="00A03E15" w:rsidRPr="00EF4264" w:rsidRDefault="002658CA" w:rsidP="00290CB8">
            <w:pPr>
              <w:spacing w:after="0" w:line="240" w:lineRule="auto"/>
              <w:jc w:val="center"/>
              <w:rPr>
                <w:rFonts w:ascii="Times New Roman" w:eastAsia="Calibri" w:hAnsi="Times New Roman" w:cs="Times New Roman"/>
                <w:i/>
                <w:iCs/>
                <w:noProof/>
                <w:sz w:val="6"/>
                <w:szCs w:val="28"/>
                <w:shd w:val="solid" w:color="FFFFFF" w:fill="auto"/>
                <w:lang w:val="vi-VN"/>
              </w:rPr>
            </w:pPr>
            <w:r>
              <w:rPr>
                <w:noProof/>
              </w:rPr>
              <w:pict w14:anchorId="21098210">
                <v:line id="Straight Connector 5" o:spid="_x0000_s1027"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8pt,35.7pt" to="223.5pt,3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" strokeweight=".5pt"/>
              </w:pict>
            </w:r>
            <w:r w:rsidR="00A03E15" w:rsidRPr="00EF4264">
              <w:rPr>
                <w:rFonts w:ascii="Times New Roman" w:eastAsia="Calibri" w:hAnsi="Times New Roman" w:cs="Times New Roman"/>
                <w:b/>
                <w:bCs/>
                <w:noProof/>
                <w:sz w:val="24"/>
                <w:szCs w:val="28"/>
                <w:lang w:val="vi-VN"/>
              </w:rPr>
              <w:t>CỘNG HÒA XÃ HỘI CHỦ NGHĨA VIỆT NAM</w:t>
            </w:r>
            <w:r w:rsidR="00A03E15" w:rsidRPr="00EF4264">
              <w:rPr>
                <w:rFonts w:ascii="Times New Roman" w:eastAsia="Calibri" w:hAnsi="Times New Roman" w:cs="Times New Roman"/>
                <w:b/>
                <w:bCs/>
                <w:noProof/>
                <w:sz w:val="28"/>
                <w:szCs w:val="28"/>
                <w:lang w:val="vi-VN"/>
              </w:rPr>
              <w:br/>
              <w:t>Độc</w:t>
            </w:r>
            <w:r w:rsidR="00D775A5" w:rsidRPr="00EF4264">
              <w:rPr>
                <w:rFonts w:ascii="Times New Roman" w:eastAsia="Calibri" w:hAnsi="Times New Roman" w:cs="Times New Roman"/>
                <w:b/>
                <w:bCs/>
                <w:noProof/>
                <w:sz w:val="28"/>
                <w:szCs w:val="28"/>
                <w:lang w:val="vi-VN"/>
              </w:rPr>
              <w:t xml:space="preserve"> </w:t>
            </w:r>
            <w:r w:rsidR="00A03E15" w:rsidRPr="00EF4264">
              <w:rPr>
                <w:rFonts w:ascii="Times New Roman" w:eastAsia="Calibri" w:hAnsi="Times New Roman" w:cs="Times New Roman"/>
                <w:b/>
                <w:bCs/>
                <w:noProof/>
                <w:sz w:val="28"/>
                <w:szCs w:val="28"/>
                <w:lang w:val="vi-VN"/>
              </w:rPr>
              <w:t>lập - Tự do - Hạnh</w:t>
            </w:r>
            <w:r w:rsidR="00D775A5" w:rsidRPr="00EF4264">
              <w:rPr>
                <w:rFonts w:ascii="Times New Roman" w:eastAsia="Calibri" w:hAnsi="Times New Roman" w:cs="Times New Roman"/>
                <w:b/>
                <w:bCs/>
                <w:noProof/>
                <w:sz w:val="28"/>
                <w:szCs w:val="28"/>
                <w:lang w:val="vi-VN"/>
              </w:rPr>
              <w:t xml:space="preserve"> </w:t>
            </w:r>
            <w:r w:rsidR="00A03E15" w:rsidRPr="00EF4264">
              <w:rPr>
                <w:rFonts w:ascii="Times New Roman" w:eastAsia="Calibri" w:hAnsi="Times New Roman" w:cs="Times New Roman"/>
                <w:b/>
                <w:bCs/>
                <w:noProof/>
                <w:sz w:val="28"/>
                <w:szCs w:val="28"/>
                <w:lang w:val="vi-VN"/>
              </w:rPr>
              <w:t>phúc</w:t>
            </w:r>
            <w:r w:rsidR="00A03E15" w:rsidRPr="00EF4264">
              <w:rPr>
                <w:rFonts w:ascii="Times New Roman" w:eastAsia="Calibri" w:hAnsi="Times New Roman" w:cs="Times New Roman"/>
                <w:b/>
                <w:bCs/>
                <w:noProof/>
                <w:sz w:val="28"/>
                <w:szCs w:val="28"/>
                <w:lang w:val="vi-VN"/>
              </w:rPr>
              <w:br/>
            </w:r>
          </w:p>
        </w:tc>
      </w:tr>
    </w:tbl>
    <w:p w14:paraId="32690DFE" w14:textId="77777777" w:rsidR="00903F54" w:rsidRPr="00EF4264" w:rsidRDefault="00903F54" w:rsidP="00903F54">
      <w:pPr>
        <w:spacing w:before="120" w:after="120" w:line="360" w:lineRule="exact"/>
        <w:jc w:val="center"/>
        <w:rPr>
          <w:rFonts w:ascii="Times New Roman" w:eastAsia="Calibri" w:hAnsi="Times New Roman" w:cs="Times New Roman"/>
          <w:b/>
          <w:noProof/>
          <w:sz w:val="28"/>
          <w:szCs w:val="28"/>
          <w:lang w:val="vi-VN"/>
        </w:rPr>
      </w:pPr>
      <w:r w:rsidRPr="00EF4264">
        <w:rPr>
          <w:rFonts w:ascii="Times New Roman" w:eastAsia="Calibri" w:hAnsi="Times New Roman" w:cs="Times New Roman"/>
          <w:b/>
          <w:noProof/>
          <w:sz w:val="28"/>
          <w:szCs w:val="28"/>
          <w:lang w:val="vi-VN"/>
        </w:rPr>
        <w:t>NGHỊ QUYẾT</w:t>
      </w:r>
    </w:p>
    <w:p w14:paraId="034A9C5F" w14:textId="77777777" w:rsidR="00FE49AA" w:rsidRPr="00E03543" w:rsidRDefault="00903F54" w:rsidP="00E03543">
      <w:pPr>
        <w:spacing w:before="120" w:after="120" w:line="360" w:lineRule="exact"/>
        <w:ind w:right="-426"/>
        <w:jc w:val="center"/>
        <w:rPr>
          <w:rFonts w:ascii="Times New Roman Bold" w:eastAsia="Calibri" w:hAnsi="Times New Roman Bold" w:cs="Times New Roman"/>
          <w:b/>
          <w:noProof/>
          <w:sz w:val="28"/>
          <w:szCs w:val="28"/>
          <w:lang w:val="vi-VN"/>
        </w:rPr>
      </w:pPr>
      <w:r w:rsidRPr="00E03543">
        <w:rPr>
          <w:rFonts w:ascii="Times New Roman Bold" w:eastAsia="Calibri" w:hAnsi="Times New Roman Bold" w:cs="Times New Roman"/>
          <w:b/>
          <w:noProof/>
          <w:sz w:val="28"/>
          <w:szCs w:val="28"/>
          <w:lang w:val="vi-VN"/>
        </w:rPr>
        <w:t>V</w:t>
      </w:r>
      <w:r w:rsidR="00A03E15" w:rsidRPr="00E03543">
        <w:rPr>
          <w:rFonts w:ascii="Times New Roman Bold" w:eastAsia="Calibri" w:hAnsi="Times New Roman Bold" w:cs="Times New Roman"/>
          <w:b/>
          <w:noProof/>
          <w:sz w:val="28"/>
          <w:szCs w:val="28"/>
          <w:lang w:val="vi-VN"/>
        </w:rPr>
        <w:t>ề</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thí</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điểm</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một</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số</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cơ</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chế, chính</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sách</w:t>
      </w:r>
      <w:r w:rsidR="002E102D" w:rsidRPr="00E03543">
        <w:rPr>
          <w:rFonts w:ascii="Times New Roman Bold" w:eastAsia="Calibri" w:hAnsi="Times New Roman Bold" w:cs="Times New Roman"/>
          <w:b/>
          <w:noProof/>
          <w:sz w:val="28"/>
          <w:szCs w:val="28"/>
          <w:lang w:val="vi-VN"/>
        </w:rPr>
        <w:t xml:space="preserve"> </w:t>
      </w:r>
      <w:r w:rsidR="008A4A41" w:rsidRPr="00E03543">
        <w:rPr>
          <w:rFonts w:ascii="Times New Roman Bold" w:eastAsia="Calibri" w:hAnsi="Times New Roman Bold" w:cs="Times New Roman"/>
          <w:b/>
          <w:noProof/>
          <w:sz w:val="28"/>
          <w:szCs w:val="28"/>
          <w:lang w:val="vi-VN"/>
        </w:rPr>
        <w:t>đặc</w:t>
      </w:r>
      <w:r w:rsidR="002E102D" w:rsidRPr="00E03543">
        <w:rPr>
          <w:rFonts w:ascii="Times New Roman Bold" w:eastAsia="Calibri" w:hAnsi="Times New Roman Bold" w:cs="Times New Roman"/>
          <w:b/>
          <w:noProof/>
          <w:sz w:val="28"/>
          <w:szCs w:val="28"/>
          <w:lang w:val="vi-VN"/>
        </w:rPr>
        <w:t xml:space="preserve"> </w:t>
      </w:r>
      <w:r w:rsidR="008A4A41" w:rsidRPr="00E03543">
        <w:rPr>
          <w:rFonts w:ascii="Times New Roman Bold" w:eastAsia="Calibri" w:hAnsi="Times New Roman Bold" w:cs="Times New Roman"/>
          <w:b/>
          <w:noProof/>
          <w:sz w:val="28"/>
          <w:szCs w:val="28"/>
          <w:lang w:val="vi-VN"/>
        </w:rPr>
        <w:t>thù</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phát</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triển</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thành</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phố</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Hải</w:t>
      </w:r>
      <w:r w:rsidR="002E102D" w:rsidRPr="00E03543">
        <w:rPr>
          <w:rFonts w:ascii="Times New Roman Bold" w:eastAsia="Calibri" w:hAnsi="Times New Roman Bold" w:cs="Times New Roman"/>
          <w:b/>
          <w:noProof/>
          <w:sz w:val="28"/>
          <w:szCs w:val="28"/>
          <w:lang w:val="vi-VN"/>
        </w:rPr>
        <w:t xml:space="preserve"> </w:t>
      </w:r>
      <w:r w:rsidR="00A03E15" w:rsidRPr="00E03543">
        <w:rPr>
          <w:rFonts w:ascii="Times New Roman Bold" w:eastAsia="Calibri" w:hAnsi="Times New Roman Bold" w:cs="Times New Roman"/>
          <w:b/>
          <w:noProof/>
          <w:sz w:val="28"/>
          <w:szCs w:val="28"/>
          <w:lang w:val="vi-VN"/>
        </w:rPr>
        <w:t>Phòng</w:t>
      </w:r>
    </w:p>
    <w:p w14:paraId="605DACD8" w14:textId="77777777" w:rsidR="00A03E15" w:rsidRPr="00EF4264" w:rsidRDefault="00A03E15" w:rsidP="00FE3552">
      <w:pPr>
        <w:spacing w:before="300" w:after="300" w:line="276" w:lineRule="auto"/>
        <w:jc w:val="center"/>
        <w:rPr>
          <w:rFonts w:ascii="Times New Roman" w:eastAsia="Calibri" w:hAnsi="Times New Roman" w:cs="Times New Roman"/>
          <w:b/>
          <w:bCs/>
          <w:noProof/>
          <w:sz w:val="28"/>
          <w:szCs w:val="28"/>
          <w:lang w:val="vi-VN"/>
        </w:rPr>
      </w:pPr>
      <w:r w:rsidRPr="00EF4264">
        <w:rPr>
          <w:rFonts w:ascii="Times New Roman" w:eastAsia="Calibri" w:hAnsi="Times New Roman" w:cs="Times New Roman"/>
          <w:b/>
          <w:bCs/>
          <w:noProof/>
          <w:sz w:val="28"/>
          <w:szCs w:val="28"/>
          <w:lang w:val="vi-VN"/>
        </w:rPr>
        <w:t>QUỐC HỘI</w:t>
      </w:r>
    </w:p>
    <w:p w14:paraId="04BCCD7D" w14:textId="77777777" w:rsidR="00A03E15" w:rsidRPr="00EF4264" w:rsidRDefault="00A03E15" w:rsidP="00903F54">
      <w:pPr>
        <w:spacing w:before="120" w:after="120" w:line="360" w:lineRule="exact"/>
        <w:ind w:firstLine="720"/>
        <w:jc w:val="both"/>
        <w:rPr>
          <w:rFonts w:ascii="Times New Roman" w:eastAsia="Calibri" w:hAnsi="Times New Roman" w:cs="Times New Roman"/>
          <w:noProof/>
          <w:sz w:val="28"/>
          <w:szCs w:val="28"/>
          <w:lang w:val="vi-VN"/>
        </w:rPr>
      </w:pPr>
      <w:r w:rsidRPr="00EF4264">
        <w:rPr>
          <w:rFonts w:ascii="Times New Roman" w:eastAsia="Calibri" w:hAnsi="Times New Roman" w:cs="Times New Roman"/>
          <w:i/>
          <w:iCs/>
          <w:noProof/>
          <w:sz w:val="28"/>
          <w:szCs w:val="28"/>
          <w:lang w:val="vi-VN"/>
        </w:rPr>
        <w:t>Căn</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cứ</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Hiến</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pháp</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nước</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Cộng</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hòa</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xã</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hội</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chủ</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nghĩa</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Việt Nam;</w:t>
      </w:r>
    </w:p>
    <w:p w14:paraId="5A23F7EB" w14:textId="77777777" w:rsidR="006E4938" w:rsidRPr="00EF4264" w:rsidRDefault="006E4938" w:rsidP="006E4938">
      <w:pPr>
        <w:spacing w:before="120" w:after="120" w:line="360" w:lineRule="exact"/>
        <w:ind w:firstLine="720"/>
        <w:jc w:val="both"/>
        <w:rPr>
          <w:rFonts w:ascii="Times New Roman" w:eastAsia="Calibri" w:hAnsi="Times New Roman" w:cs="Times New Roman"/>
          <w:i/>
          <w:iCs/>
          <w:noProof/>
          <w:sz w:val="28"/>
          <w:szCs w:val="28"/>
          <w:lang w:val="vi-VN"/>
        </w:rPr>
      </w:pPr>
      <w:r w:rsidRPr="00EF4264">
        <w:rPr>
          <w:rFonts w:ascii="Times New Roman" w:eastAsia="Calibri" w:hAnsi="Times New Roman" w:cs="Times New Roman"/>
          <w:i/>
          <w:iCs/>
          <w:noProof/>
          <w:sz w:val="28"/>
          <w:szCs w:val="28"/>
          <w:lang w:val="vi-VN"/>
        </w:rPr>
        <w:t>Căn</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cứ</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Luật Ban hành</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văn</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bản</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quy</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phạm</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pháp</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luật</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số 80/2015/QH13</w:t>
      </w:r>
      <w:r w:rsidR="002E102D" w:rsidRPr="00EF4264">
        <w:rPr>
          <w:rFonts w:ascii="Times New Roman" w:eastAsia="Calibri" w:hAnsi="Times New Roman" w:cs="Times New Roman"/>
          <w:i/>
          <w:iCs/>
          <w:noProof/>
          <w:sz w:val="28"/>
          <w:szCs w:val="28"/>
          <w:lang w:val="vi-VN"/>
        </w:rPr>
        <w:t xml:space="preserve"> đã được sửa đổi, bổ sung một số điều theo </w:t>
      </w:r>
      <w:r w:rsidRPr="00EF4264">
        <w:rPr>
          <w:rFonts w:ascii="Times New Roman" w:eastAsia="Calibri" w:hAnsi="Times New Roman" w:cs="Times New Roman"/>
          <w:i/>
          <w:iCs/>
          <w:noProof/>
          <w:sz w:val="28"/>
          <w:szCs w:val="28"/>
          <w:lang w:val="vi-VN"/>
        </w:rPr>
        <w:t>Luật</w:t>
      </w:r>
      <w:r w:rsidR="002E102D" w:rsidRPr="00EF4264">
        <w:rPr>
          <w:rFonts w:ascii="Times New Roman" w:eastAsia="Calibri" w:hAnsi="Times New Roman" w:cs="Times New Roman"/>
          <w:i/>
          <w:iCs/>
          <w:noProof/>
          <w:sz w:val="28"/>
          <w:szCs w:val="28"/>
          <w:lang w:val="vi-VN"/>
        </w:rPr>
        <w:t xml:space="preserve"> </w:t>
      </w:r>
      <w:r w:rsidRPr="00EF4264">
        <w:rPr>
          <w:rFonts w:ascii="Times New Roman" w:eastAsia="Calibri" w:hAnsi="Times New Roman" w:cs="Times New Roman"/>
          <w:i/>
          <w:iCs/>
          <w:noProof/>
          <w:sz w:val="28"/>
          <w:szCs w:val="28"/>
          <w:lang w:val="vi-VN"/>
        </w:rPr>
        <w:t>số 63/2020/QH14;</w:t>
      </w:r>
    </w:p>
    <w:p w14:paraId="30EAE576" w14:textId="77777777" w:rsidR="00A03E15" w:rsidRPr="00EF4264" w:rsidRDefault="00A03E15" w:rsidP="00FE3552">
      <w:pPr>
        <w:spacing w:before="360" w:after="360" w:line="276" w:lineRule="auto"/>
        <w:jc w:val="center"/>
        <w:rPr>
          <w:rFonts w:ascii="Times New Roman" w:eastAsia="Calibri" w:hAnsi="Times New Roman" w:cs="Times New Roman"/>
          <w:b/>
          <w:bCs/>
          <w:noProof/>
          <w:sz w:val="28"/>
          <w:szCs w:val="28"/>
          <w:lang w:val="vi-VN"/>
        </w:rPr>
      </w:pPr>
      <w:r w:rsidRPr="00EF4264">
        <w:rPr>
          <w:rFonts w:ascii="Times New Roman" w:eastAsia="Calibri" w:hAnsi="Times New Roman" w:cs="Times New Roman"/>
          <w:b/>
          <w:bCs/>
          <w:noProof/>
          <w:sz w:val="28"/>
          <w:szCs w:val="28"/>
          <w:lang w:val="vi-VN"/>
        </w:rPr>
        <w:t>QUYẾT NGHỊ:</w:t>
      </w:r>
    </w:p>
    <w:p w14:paraId="3E71B9B5"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b/>
          <w:bCs/>
          <w:noProof/>
          <w:sz w:val="28"/>
          <w:szCs w:val="28"/>
          <w:lang w:val="vi-VN"/>
        </w:rPr>
        <w:t>Điều 1. Phạm vi điều</w:t>
      </w:r>
      <w:r w:rsidR="002E102D" w:rsidRPr="00EF4264">
        <w:rPr>
          <w:rFonts w:ascii="Times New Roman" w:eastAsia="Calibri" w:hAnsi="Times New Roman" w:cs="Times New Roman"/>
          <w:b/>
          <w:bCs/>
          <w:noProof/>
          <w:sz w:val="28"/>
          <w:szCs w:val="28"/>
          <w:lang w:val="vi-VN"/>
        </w:rPr>
        <w:t xml:space="preserve"> </w:t>
      </w:r>
      <w:r w:rsidRPr="00EF4264">
        <w:rPr>
          <w:rFonts w:ascii="Times New Roman" w:eastAsia="Calibri" w:hAnsi="Times New Roman" w:cs="Times New Roman"/>
          <w:b/>
          <w:bCs/>
          <w:noProof/>
          <w:sz w:val="28"/>
          <w:szCs w:val="28"/>
          <w:lang w:val="vi-VN"/>
        </w:rPr>
        <w:t>chỉnh</w:t>
      </w:r>
    </w:p>
    <w:p w14:paraId="2BEE266D"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pacing w:val="-2"/>
          <w:sz w:val="28"/>
          <w:szCs w:val="28"/>
          <w:lang w:val="vi-VN"/>
        </w:rPr>
      </w:pPr>
      <w:r w:rsidRPr="00EF4264">
        <w:rPr>
          <w:rFonts w:ascii="Times New Roman" w:eastAsia="Calibri" w:hAnsi="Times New Roman" w:cs="Times New Roman"/>
          <w:noProof/>
          <w:spacing w:val="-2"/>
          <w:sz w:val="28"/>
          <w:szCs w:val="28"/>
          <w:lang w:val="vi-VN"/>
        </w:rPr>
        <w:t>Nghị</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quyết</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này</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quy</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định</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thí</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điểm</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một</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số</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cơ</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chế, chính</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sách</w:t>
      </w:r>
      <w:r w:rsidR="002E102D" w:rsidRPr="00EF4264">
        <w:rPr>
          <w:rFonts w:ascii="Times New Roman" w:eastAsia="Calibri" w:hAnsi="Times New Roman" w:cs="Times New Roman"/>
          <w:noProof/>
          <w:spacing w:val="-2"/>
          <w:sz w:val="28"/>
          <w:szCs w:val="28"/>
          <w:lang w:val="vi-VN"/>
        </w:rPr>
        <w:t xml:space="preserve"> </w:t>
      </w:r>
      <w:r w:rsidR="008A4A41" w:rsidRPr="00EF4264">
        <w:rPr>
          <w:rFonts w:ascii="Times New Roman" w:eastAsia="Calibri" w:hAnsi="Times New Roman" w:cs="Times New Roman"/>
          <w:noProof/>
          <w:spacing w:val="-2"/>
          <w:sz w:val="28"/>
          <w:szCs w:val="28"/>
          <w:lang w:val="vi-VN"/>
        </w:rPr>
        <w:t>đặc</w:t>
      </w:r>
      <w:r w:rsidR="002E102D" w:rsidRPr="00EF4264">
        <w:rPr>
          <w:rFonts w:ascii="Times New Roman" w:eastAsia="Calibri" w:hAnsi="Times New Roman" w:cs="Times New Roman"/>
          <w:noProof/>
          <w:spacing w:val="-2"/>
          <w:sz w:val="28"/>
          <w:szCs w:val="28"/>
          <w:lang w:val="vi-VN"/>
        </w:rPr>
        <w:t xml:space="preserve"> </w:t>
      </w:r>
      <w:r w:rsidR="008A4A41" w:rsidRPr="00EF4264">
        <w:rPr>
          <w:rFonts w:ascii="Times New Roman" w:eastAsia="Calibri" w:hAnsi="Times New Roman" w:cs="Times New Roman"/>
          <w:noProof/>
          <w:spacing w:val="-2"/>
          <w:sz w:val="28"/>
          <w:szCs w:val="28"/>
          <w:lang w:val="vi-VN"/>
        </w:rPr>
        <w:t>thù</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đối</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với</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thành</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phố</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Hải</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Phòng (sau</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đây</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gọi</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là</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Thành</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phố) về</w:t>
      </w:r>
      <w:r w:rsidR="002E102D" w:rsidRPr="00EF4264">
        <w:rPr>
          <w:rFonts w:ascii="Times New Roman" w:eastAsia="Calibri" w:hAnsi="Times New Roman" w:cs="Times New Roman"/>
          <w:noProof/>
          <w:spacing w:val="-2"/>
          <w:sz w:val="28"/>
          <w:szCs w:val="28"/>
          <w:lang w:val="vi-VN"/>
        </w:rPr>
        <w:t xml:space="preserve"> quản lý </w:t>
      </w:r>
      <w:r w:rsidRPr="00EF4264">
        <w:rPr>
          <w:rFonts w:ascii="Times New Roman" w:eastAsia="Calibri" w:hAnsi="Times New Roman" w:cs="Times New Roman"/>
          <w:noProof/>
          <w:spacing w:val="-2"/>
          <w:sz w:val="28"/>
          <w:szCs w:val="28"/>
          <w:lang w:val="vi-VN"/>
        </w:rPr>
        <w:t>tài</w:t>
      </w:r>
      <w:r w:rsidR="002F566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chính</w:t>
      </w:r>
      <w:r w:rsidR="00EF4264" w:rsidRPr="00EF4264">
        <w:rPr>
          <w:rFonts w:ascii="Times New Roman" w:eastAsia="Calibri" w:hAnsi="Times New Roman" w:cs="Times New Roman"/>
          <w:noProof/>
          <w:spacing w:val="-2"/>
          <w:sz w:val="28"/>
          <w:szCs w:val="28"/>
          <w:lang w:val="vi-VN"/>
        </w:rPr>
        <w:t>,</w:t>
      </w:r>
      <w:r w:rsidRPr="00EF4264">
        <w:rPr>
          <w:rFonts w:ascii="Times New Roman" w:eastAsia="Calibri" w:hAnsi="Times New Roman" w:cs="Times New Roman"/>
          <w:noProof/>
          <w:spacing w:val="-2"/>
          <w:sz w:val="28"/>
          <w:szCs w:val="28"/>
          <w:lang w:val="vi-VN"/>
        </w:rPr>
        <w:t xml:space="preserve"> ngân</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sách</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nhà</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 xml:space="preserve">nước, </w:t>
      </w:r>
      <w:r w:rsidR="007A0E41" w:rsidRPr="00EF4264">
        <w:rPr>
          <w:rFonts w:ascii="Times New Roman" w:eastAsia="Calibri" w:hAnsi="Times New Roman" w:cs="Times New Roman"/>
          <w:noProof/>
          <w:spacing w:val="-2"/>
          <w:sz w:val="28"/>
          <w:szCs w:val="28"/>
          <w:lang w:val="vi-VN"/>
        </w:rPr>
        <w:t>phân</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cấp</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quản</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lý</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nhà</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nước</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trong</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lĩnh</w:t>
      </w:r>
      <w:r w:rsidR="002E102D" w:rsidRPr="00EF4264">
        <w:rPr>
          <w:rFonts w:ascii="Times New Roman" w:eastAsia="Calibri" w:hAnsi="Times New Roman" w:cs="Times New Roman"/>
          <w:noProof/>
          <w:spacing w:val="-2"/>
          <w:sz w:val="28"/>
          <w:szCs w:val="28"/>
          <w:lang w:val="vi-VN"/>
        </w:rPr>
        <w:t xml:space="preserve"> </w:t>
      </w:r>
      <w:r w:rsidR="007A0E41" w:rsidRPr="00EF4264">
        <w:rPr>
          <w:rFonts w:ascii="Times New Roman" w:eastAsia="Calibri" w:hAnsi="Times New Roman" w:cs="Times New Roman"/>
          <w:noProof/>
          <w:spacing w:val="-2"/>
          <w:sz w:val="28"/>
          <w:szCs w:val="28"/>
          <w:lang w:val="vi-VN"/>
        </w:rPr>
        <w:t>vực</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đất</w:t>
      </w:r>
      <w:r w:rsidR="002E102D" w:rsidRPr="00EF4264">
        <w:rPr>
          <w:rFonts w:ascii="Times New Roman" w:eastAsia="Calibri" w:hAnsi="Times New Roman" w:cs="Times New Roman"/>
          <w:noProof/>
          <w:spacing w:val="-2"/>
          <w:sz w:val="28"/>
          <w:szCs w:val="28"/>
          <w:lang w:val="vi-VN"/>
        </w:rPr>
        <w:t xml:space="preserve"> </w:t>
      </w:r>
      <w:r w:rsidRPr="00EF4264">
        <w:rPr>
          <w:rFonts w:ascii="Times New Roman" w:eastAsia="Calibri" w:hAnsi="Times New Roman" w:cs="Times New Roman"/>
          <w:noProof/>
          <w:spacing w:val="-2"/>
          <w:sz w:val="28"/>
          <w:szCs w:val="28"/>
          <w:lang w:val="vi-VN"/>
        </w:rPr>
        <w:t>đai</w:t>
      </w:r>
      <w:r w:rsidR="005E7E79" w:rsidRPr="00EF4264">
        <w:rPr>
          <w:rFonts w:ascii="Times New Roman" w:eastAsia="Calibri" w:hAnsi="Times New Roman" w:cs="Times New Roman"/>
          <w:noProof/>
          <w:spacing w:val="-2"/>
          <w:sz w:val="28"/>
          <w:szCs w:val="28"/>
          <w:lang w:val="vi-VN"/>
        </w:rPr>
        <w:t>, quy</w:t>
      </w:r>
      <w:r w:rsidR="002E102D" w:rsidRPr="00EF4264">
        <w:rPr>
          <w:rFonts w:ascii="Times New Roman" w:eastAsia="Calibri" w:hAnsi="Times New Roman" w:cs="Times New Roman"/>
          <w:noProof/>
          <w:spacing w:val="-2"/>
          <w:sz w:val="28"/>
          <w:szCs w:val="28"/>
          <w:lang w:val="vi-VN"/>
        </w:rPr>
        <w:t xml:space="preserve"> </w:t>
      </w:r>
      <w:r w:rsidR="005E7E79" w:rsidRPr="00EF4264">
        <w:rPr>
          <w:rFonts w:ascii="Times New Roman" w:eastAsia="Calibri" w:hAnsi="Times New Roman" w:cs="Times New Roman"/>
          <w:noProof/>
          <w:spacing w:val="-2"/>
          <w:sz w:val="28"/>
          <w:szCs w:val="28"/>
          <w:lang w:val="vi-VN"/>
        </w:rPr>
        <w:t>hoạch</w:t>
      </w:r>
      <w:r w:rsidR="002E102D" w:rsidRPr="00EF4264">
        <w:rPr>
          <w:rFonts w:ascii="Times New Roman" w:eastAsia="Calibri" w:hAnsi="Times New Roman" w:cs="Times New Roman"/>
          <w:noProof/>
          <w:spacing w:val="-2"/>
          <w:sz w:val="28"/>
          <w:szCs w:val="28"/>
          <w:lang w:val="vi-VN"/>
        </w:rPr>
        <w:t xml:space="preserve"> và thu nhập của cán bộ, công chức, viên chức thuộc Thành phố quản lý</w:t>
      </w:r>
      <w:r w:rsidR="00316CFA" w:rsidRPr="00EF4264">
        <w:rPr>
          <w:rFonts w:ascii="Times New Roman" w:eastAsia="Calibri" w:hAnsi="Times New Roman" w:cs="Times New Roman"/>
          <w:noProof/>
          <w:spacing w:val="-2"/>
          <w:sz w:val="28"/>
          <w:szCs w:val="28"/>
          <w:lang w:val="vi-VN"/>
        </w:rPr>
        <w:t>.</w:t>
      </w:r>
    </w:p>
    <w:p w14:paraId="6A44FCFC"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b/>
          <w:bCs/>
          <w:noProof/>
          <w:sz w:val="28"/>
          <w:szCs w:val="28"/>
          <w:lang w:val="vi-VN"/>
        </w:rPr>
        <w:t>Điều 2. Đối tượng áp dụng</w:t>
      </w:r>
    </w:p>
    <w:p w14:paraId="73AA4422" w14:textId="77777777" w:rsidR="002F566D"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1. Cơ quan nhà nước, tổ chức chính trị</w:t>
      </w:r>
      <w:r w:rsidR="00073569" w:rsidRPr="00EF4264">
        <w:rPr>
          <w:rFonts w:ascii="Times New Roman" w:eastAsia="Calibri" w:hAnsi="Times New Roman" w:cs="Times New Roman"/>
          <w:noProof/>
          <w:sz w:val="28"/>
          <w:szCs w:val="28"/>
          <w:lang w:val="vi-VN"/>
        </w:rPr>
        <w:t xml:space="preserve">; </w:t>
      </w:r>
      <w:r w:rsidRPr="00EF4264">
        <w:rPr>
          <w:rFonts w:ascii="Times New Roman" w:eastAsia="Calibri" w:hAnsi="Times New Roman" w:cs="Times New Roman"/>
          <w:noProof/>
          <w:sz w:val="28"/>
          <w:szCs w:val="28"/>
          <w:lang w:val="vi-VN"/>
        </w:rPr>
        <w:t>tổ chức chính trị - xã hội</w:t>
      </w:r>
      <w:r w:rsidR="002F566D" w:rsidRPr="00EF4264">
        <w:rPr>
          <w:rFonts w:ascii="Times New Roman" w:eastAsia="Calibri" w:hAnsi="Times New Roman" w:cs="Times New Roman"/>
          <w:noProof/>
          <w:sz w:val="28"/>
          <w:szCs w:val="28"/>
          <w:lang w:val="vi-VN"/>
        </w:rPr>
        <w:t>.</w:t>
      </w:r>
    </w:p>
    <w:p w14:paraId="6604BE77" w14:textId="77777777" w:rsidR="00952066" w:rsidRPr="00EF4264" w:rsidRDefault="002F566D"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2. T</w:t>
      </w:r>
      <w:r w:rsidR="00952066" w:rsidRPr="00EF4264">
        <w:rPr>
          <w:rFonts w:ascii="Times New Roman" w:eastAsia="Calibri" w:hAnsi="Times New Roman" w:cs="Times New Roman"/>
          <w:noProof/>
          <w:sz w:val="28"/>
          <w:szCs w:val="28"/>
          <w:lang w:val="vi-VN"/>
        </w:rPr>
        <w:t>ổ chức chính trị xã hội - nghề nghiệp</w:t>
      </w:r>
      <w:r w:rsidR="00073569" w:rsidRPr="00EF4264">
        <w:rPr>
          <w:rFonts w:ascii="Times New Roman" w:eastAsia="Calibri" w:hAnsi="Times New Roman" w:cs="Times New Roman"/>
          <w:noProof/>
          <w:sz w:val="28"/>
          <w:szCs w:val="28"/>
          <w:lang w:val="vi-VN"/>
        </w:rPr>
        <w:t>;</w:t>
      </w:r>
      <w:r w:rsidR="00952066" w:rsidRPr="00EF4264">
        <w:rPr>
          <w:rFonts w:ascii="Times New Roman" w:eastAsia="Calibri" w:hAnsi="Times New Roman" w:cs="Times New Roman"/>
          <w:noProof/>
          <w:sz w:val="28"/>
          <w:szCs w:val="28"/>
          <w:lang w:val="vi-VN"/>
        </w:rPr>
        <w:t xml:space="preserve"> tổ chức xã hội</w:t>
      </w:r>
      <w:r w:rsidR="00073569" w:rsidRPr="00EF4264">
        <w:rPr>
          <w:rFonts w:ascii="Times New Roman" w:eastAsia="Calibri" w:hAnsi="Times New Roman" w:cs="Times New Roman"/>
          <w:noProof/>
          <w:sz w:val="28"/>
          <w:szCs w:val="28"/>
          <w:lang w:val="vi-VN"/>
        </w:rPr>
        <w:t>;</w:t>
      </w:r>
      <w:r w:rsidR="00952066" w:rsidRPr="00EF4264">
        <w:rPr>
          <w:rFonts w:ascii="Times New Roman" w:eastAsia="Calibri" w:hAnsi="Times New Roman" w:cs="Times New Roman"/>
          <w:noProof/>
          <w:sz w:val="28"/>
          <w:szCs w:val="28"/>
          <w:lang w:val="vi-VN"/>
        </w:rPr>
        <w:t xml:space="preserve"> tổ chức xã hội - nghề nghiệp.</w:t>
      </w:r>
    </w:p>
    <w:p w14:paraId="5F0BCDA5" w14:textId="77777777" w:rsidR="00952066" w:rsidRPr="00EF4264" w:rsidRDefault="002F566D"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3</w:t>
      </w:r>
      <w:r w:rsidR="00952066" w:rsidRPr="00EF4264">
        <w:rPr>
          <w:rFonts w:ascii="Times New Roman" w:eastAsia="Calibri" w:hAnsi="Times New Roman" w:cs="Times New Roman"/>
          <w:noProof/>
          <w:sz w:val="28"/>
          <w:szCs w:val="28"/>
          <w:lang w:val="vi-VN"/>
        </w:rPr>
        <w:t>. Tổ chức, cá nhân khác có liên quan.</w:t>
      </w:r>
    </w:p>
    <w:p w14:paraId="62DD1ACA" w14:textId="77777777" w:rsidR="008A4A41" w:rsidRPr="00EF4264" w:rsidRDefault="008A4A41" w:rsidP="00290CB8">
      <w:pPr>
        <w:widowControl w:val="0"/>
        <w:spacing w:before="120" w:after="0" w:line="380" w:lineRule="exact"/>
        <w:ind w:firstLine="567"/>
        <w:jc w:val="both"/>
        <w:rPr>
          <w:rFonts w:ascii="Times New Roman" w:eastAsia="Calibri" w:hAnsi="Times New Roman" w:cs="Times New Roman"/>
          <w:i/>
          <w:noProof/>
          <w:sz w:val="28"/>
          <w:szCs w:val="28"/>
          <w:lang w:val="vi-VN"/>
        </w:rPr>
      </w:pPr>
      <w:r w:rsidRPr="00EF4264">
        <w:rPr>
          <w:rFonts w:ascii="Times New Roman" w:eastAsia="Calibri" w:hAnsi="Times New Roman" w:cs="Times New Roman"/>
          <w:b/>
          <w:bCs/>
          <w:noProof/>
          <w:sz w:val="28"/>
          <w:szCs w:val="28"/>
          <w:lang w:val="vi-VN"/>
        </w:rPr>
        <w:t>Điều 3.</w:t>
      </w:r>
      <w:r w:rsidRPr="00EF4264">
        <w:rPr>
          <w:rFonts w:ascii="Times New Roman" w:eastAsia="Calibri" w:hAnsi="Times New Roman" w:cs="Times New Roman"/>
          <w:b/>
          <w:noProof/>
          <w:sz w:val="28"/>
          <w:szCs w:val="28"/>
          <w:lang w:val="vi-VN"/>
        </w:rPr>
        <w:t xml:space="preserve"> Quản lý tài chính</w:t>
      </w:r>
      <w:r w:rsidR="00A47CCA" w:rsidRPr="00EF4264">
        <w:rPr>
          <w:rFonts w:ascii="Times New Roman" w:eastAsia="Calibri" w:hAnsi="Times New Roman" w:cs="Times New Roman"/>
          <w:b/>
          <w:noProof/>
          <w:sz w:val="28"/>
          <w:szCs w:val="28"/>
          <w:lang w:val="vi-VN"/>
        </w:rPr>
        <w:t>,</w:t>
      </w:r>
      <w:r w:rsidRPr="00EF4264">
        <w:rPr>
          <w:rFonts w:ascii="Times New Roman" w:eastAsia="Calibri" w:hAnsi="Times New Roman" w:cs="Times New Roman"/>
          <w:b/>
          <w:noProof/>
          <w:sz w:val="28"/>
          <w:szCs w:val="28"/>
          <w:lang w:val="vi-VN"/>
        </w:rPr>
        <w:t xml:space="preserve"> ngân sách nhà nước </w:t>
      </w:r>
    </w:p>
    <w:p w14:paraId="5759AE25" w14:textId="77777777" w:rsidR="007A0E41" w:rsidRPr="00EF4264" w:rsidRDefault="007A0E41" w:rsidP="00290CB8">
      <w:pPr>
        <w:widowControl w:val="0"/>
        <w:spacing w:before="120" w:after="0" w:line="380" w:lineRule="exact"/>
        <w:ind w:firstLine="567"/>
        <w:jc w:val="both"/>
        <w:rPr>
          <w:rFonts w:ascii="Times New Roman" w:eastAsia="Times New Roman" w:hAnsi="Times New Roman" w:cs="Times New Roman"/>
          <w:noProof/>
          <w:sz w:val="28"/>
          <w:szCs w:val="28"/>
          <w:lang w:val="vi-VN" w:eastAsia="en-GB"/>
        </w:rPr>
      </w:pPr>
      <w:r w:rsidRPr="00EF4264">
        <w:rPr>
          <w:rFonts w:ascii="Times New Roman" w:eastAsia="Calibri" w:hAnsi="Times New Roman" w:cs="Times New Roman"/>
          <w:noProof/>
          <w:sz w:val="28"/>
          <w:szCs w:val="28"/>
          <w:lang w:val="vi-VN"/>
        </w:rPr>
        <w:t>1. 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14:paraId="267A9776" w14:textId="77777777" w:rsidR="008A4A41" w:rsidRPr="00EF4264" w:rsidRDefault="007A0E41"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2</w:t>
      </w:r>
      <w:r w:rsidR="008A4A41" w:rsidRPr="00EF4264">
        <w:rPr>
          <w:rFonts w:ascii="Times New Roman" w:eastAsia="Calibri" w:hAnsi="Times New Roman" w:cs="Times New Roman"/>
          <w:noProof/>
          <w:sz w:val="28"/>
          <w:szCs w:val="28"/>
          <w:lang w:val="vi-VN"/>
        </w:rPr>
        <w:t xml:space="preserve">. Hằng năm, ngân sách trung ương bổ sung có mục tiêu cho ngân sách Thành phố không quá 70% số tăng thu ngân sách </w:t>
      </w:r>
      <w:r w:rsidRPr="00EF4264">
        <w:rPr>
          <w:rFonts w:ascii="Times New Roman" w:eastAsia="Calibri" w:hAnsi="Times New Roman" w:cs="Times New Roman"/>
          <w:noProof/>
          <w:sz w:val="28"/>
          <w:szCs w:val="28"/>
          <w:lang w:val="vi-VN"/>
        </w:rPr>
        <w:t>t</w:t>
      </w:r>
      <w:r w:rsidR="008A4A41" w:rsidRPr="00EF4264">
        <w:rPr>
          <w:rFonts w:ascii="Times New Roman" w:eastAsia="Calibri" w:hAnsi="Times New Roman" w:cs="Times New Roman"/>
          <w:noProof/>
          <w:sz w:val="28"/>
          <w:szCs w:val="28"/>
          <w:lang w:val="vi-VN"/>
        </w:rPr>
        <w:t xml:space="preserve">rung ương từ các khoản thu phân chia giữa ngân sách </w:t>
      </w:r>
      <w:r w:rsidRPr="00EF4264">
        <w:rPr>
          <w:rFonts w:ascii="Times New Roman" w:eastAsia="Calibri" w:hAnsi="Times New Roman" w:cs="Times New Roman"/>
          <w:noProof/>
          <w:sz w:val="28"/>
          <w:szCs w:val="28"/>
          <w:lang w:val="vi-VN"/>
        </w:rPr>
        <w:t>t</w:t>
      </w:r>
      <w:r w:rsidR="008A4A41" w:rsidRPr="00EF4264">
        <w:rPr>
          <w:rFonts w:ascii="Times New Roman" w:eastAsia="Calibri" w:hAnsi="Times New Roman" w:cs="Times New Roman"/>
          <w:noProof/>
          <w:sz w:val="28"/>
          <w:szCs w:val="28"/>
          <w:lang w:val="vi-VN"/>
        </w:rPr>
        <w:t xml:space="preserve">rung ương và ngân sách Thành phố so với dự toán Thủ tướng Chính phủ giao (phần còn lại sau khi thực hiện thưởng vượt thu theo </w:t>
      </w:r>
      <w:r w:rsidR="008A4A41" w:rsidRPr="00EF4264">
        <w:rPr>
          <w:rFonts w:ascii="Times New Roman" w:eastAsia="Calibri" w:hAnsi="Times New Roman" w:cs="Times New Roman"/>
          <w:noProof/>
          <w:sz w:val="28"/>
          <w:szCs w:val="28"/>
          <w:lang w:val="vi-VN"/>
        </w:rPr>
        <w:lastRenderedPageBreak/>
        <w:t xml:space="preserve">quy định </w:t>
      </w:r>
      <w:r w:rsidR="002F566D" w:rsidRPr="00EF4264">
        <w:rPr>
          <w:rFonts w:ascii="Times New Roman" w:eastAsia="Calibri" w:hAnsi="Times New Roman" w:cs="Times New Roman"/>
          <w:noProof/>
          <w:sz w:val="28"/>
          <w:szCs w:val="28"/>
          <w:lang w:val="vi-VN"/>
        </w:rPr>
        <w:t xml:space="preserve">tại khoản 4 Điều 59 </w:t>
      </w:r>
      <w:r w:rsidR="008A4A41" w:rsidRPr="00EF4264">
        <w:rPr>
          <w:rFonts w:ascii="Times New Roman" w:eastAsia="Calibri" w:hAnsi="Times New Roman" w:cs="Times New Roman"/>
          <w:noProof/>
          <w:sz w:val="28"/>
          <w:szCs w:val="28"/>
          <w:lang w:val="vi-VN"/>
        </w:rPr>
        <w:t>của Luật Ngân sách nhà nước số 83/2015/QH13</w:t>
      </w:r>
      <w:r w:rsidR="002F566D" w:rsidRPr="00EF4264">
        <w:rPr>
          <w:rFonts w:ascii="Times New Roman" w:eastAsia="Calibri" w:hAnsi="Times New Roman" w:cs="Times New Roman"/>
          <w:noProof/>
          <w:sz w:val="28"/>
          <w:szCs w:val="28"/>
          <w:lang w:val="vi-VN"/>
        </w:rPr>
        <w:t xml:space="preserve"> đã được sửa đổi, bổ sung một số điều theo Luật số 59/2020/QH14</w:t>
      </w:r>
      <w:r w:rsidR="008A4A41" w:rsidRPr="00EF4264">
        <w:rPr>
          <w:rFonts w:ascii="Times New Roman" w:eastAsia="Calibri" w:hAnsi="Times New Roman" w:cs="Times New Roman"/>
          <w:noProof/>
          <w:sz w:val="28"/>
          <w:szCs w:val="28"/>
          <w:lang w:val="vi-VN"/>
        </w:rPr>
        <w:t xml:space="preserve">) và các khoản thu ngân sách </w:t>
      </w:r>
      <w:r w:rsidRPr="00EF4264">
        <w:rPr>
          <w:rFonts w:ascii="Times New Roman" w:eastAsia="Calibri" w:hAnsi="Times New Roman" w:cs="Times New Roman"/>
          <w:noProof/>
          <w:sz w:val="28"/>
          <w:szCs w:val="28"/>
          <w:lang w:val="vi-VN"/>
        </w:rPr>
        <w:t>t</w:t>
      </w:r>
      <w:r w:rsidR="008A4A41" w:rsidRPr="00EF4264">
        <w:rPr>
          <w:rFonts w:ascii="Times New Roman" w:eastAsia="Calibri" w:hAnsi="Times New Roman" w:cs="Times New Roman"/>
          <w:noProof/>
          <w:sz w:val="28"/>
          <w:szCs w:val="28"/>
          <w:lang w:val="vi-VN"/>
        </w:rPr>
        <w:t xml:space="preserve">rung ương hưởng 100% quy định tại các điểm b, c, d, g, h, i, và q khoản 1 Điều 35 của Luật Ngân sách nhà nước số 83/2015/QH13 </w:t>
      </w:r>
      <w:r w:rsidR="002F566D" w:rsidRPr="00EF4264">
        <w:rPr>
          <w:rFonts w:ascii="Times New Roman" w:eastAsia="Calibri" w:hAnsi="Times New Roman" w:cs="Times New Roman"/>
          <w:noProof/>
          <w:sz w:val="28"/>
          <w:szCs w:val="28"/>
          <w:lang w:val="vi-VN"/>
        </w:rPr>
        <w:t xml:space="preserve">đã được sửa đổi, bổ sung một số điều theo Luật số 59/2020/QH14 </w:t>
      </w:r>
      <w:r w:rsidR="008A4A41" w:rsidRPr="00EF4264">
        <w:rPr>
          <w:rFonts w:ascii="Times New Roman" w:eastAsia="Calibri" w:hAnsi="Times New Roman" w:cs="Times New Roman"/>
          <w:noProof/>
          <w:sz w:val="28"/>
          <w:szCs w:val="28"/>
          <w:lang w:val="vi-VN"/>
        </w:rPr>
        <w:t>so với dự toán Thủ tướng Chính phủ giao</w:t>
      </w:r>
      <w:r w:rsidR="002F566D" w:rsidRPr="00EF4264">
        <w:rPr>
          <w:rFonts w:ascii="Times New Roman" w:eastAsia="Calibri" w:hAnsi="Times New Roman" w:cs="Times New Roman"/>
          <w:noProof/>
          <w:sz w:val="28"/>
          <w:szCs w:val="28"/>
          <w:lang w:val="vi-VN"/>
        </w:rPr>
        <w:t>,</w:t>
      </w:r>
      <w:r w:rsidR="008A4A41" w:rsidRPr="00EF4264">
        <w:rPr>
          <w:rFonts w:ascii="Times New Roman" w:eastAsia="Calibri" w:hAnsi="Times New Roman" w:cs="Times New Roman"/>
          <w:noProof/>
          <w:sz w:val="28"/>
          <w:szCs w:val="28"/>
          <w:lang w:val="vi-VN"/>
        </w:rPr>
        <w:t xml:space="preserve"> nhưng không vượt quá tổng số tăng thu ngân sách </w:t>
      </w:r>
      <w:r w:rsidRPr="00EF4264">
        <w:rPr>
          <w:rFonts w:ascii="Times New Roman" w:eastAsia="Calibri" w:hAnsi="Times New Roman" w:cs="Times New Roman"/>
          <w:noProof/>
          <w:sz w:val="28"/>
          <w:szCs w:val="28"/>
          <w:lang w:val="vi-VN"/>
        </w:rPr>
        <w:t>t</w:t>
      </w:r>
      <w:r w:rsidR="008A4A41" w:rsidRPr="00EF4264">
        <w:rPr>
          <w:rFonts w:ascii="Times New Roman" w:eastAsia="Calibri" w:hAnsi="Times New Roman" w:cs="Times New Roman"/>
          <w:noProof/>
          <w:sz w:val="28"/>
          <w:szCs w:val="28"/>
          <w:lang w:val="vi-VN"/>
        </w:rPr>
        <w:t xml:space="preserve">rung ương trên địa bàn so với thực hiện thu năm trước và ngân sách </w:t>
      </w:r>
      <w:r w:rsidRPr="00EF4264">
        <w:rPr>
          <w:rFonts w:ascii="Times New Roman" w:eastAsia="Calibri" w:hAnsi="Times New Roman" w:cs="Times New Roman"/>
          <w:noProof/>
          <w:sz w:val="28"/>
          <w:szCs w:val="28"/>
          <w:lang w:val="vi-VN"/>
        </w:rPr>
        <w:t>t</w:t>
      </w:r>
      <w:r w:rsidR="008A4A41" w:rsidRPr="00EF4264">
        <w:rPr>
          <w:rFonts w:ascii="Times New Roman" w:eastAsia="Calibri" w:hAnsi="Times New Roman" w:cs="Times New Roman"/>
          <w:noProof/>
          <w:sz w:val="28"/>
          <w:szCs w:val="28"/>
          <w:lang w:val="vi-VN"/>
        </w:rPr>
        <w:t>rung ương không hụt thu.</w:t>
      </w:r>
      <w:r w:rsidR="00EF4264">
        <w:rPr>
          <w:rFonts w:ascii="Times New Roman" w:eastAsia="Calibri" w:hAnsi="Times New Roman" w:cs="Times New Roman"/>
          <w:noProof/>
          <w:sz w:val="28"/>
          <w:szCs w:val="28"/>
        </w:rPr>
        <w:t xml:space="preserve"> </w:t>
      </w:r>
      <w:r w:rsidR="008A4A41" w:rsidRPr="00EF4264">
        <w:rPr>
          <w:rFonts w:ascii="Times New Roman" w:eastAsia="Calibri" w:hAnsi="Times New Roman" w:cs="Times New Roman"/>
          <w:noProof/>
          <w:sz w:val="28"/>
          <w:szCs w:val="28"/>
          <w:lang w:val="vi-VN"/>
        </w:rPr>
        <w:t xml:space="preserve">Việc xác định số bổ sung có mục tiêu trên cơ sở tổng các khoản thu, không tính riêng từng khoản thu. </w:t>
      </w:r>
    </w:p>
    <w:p w14:paraId="4811516C" w14:textId="77777777" w:rsidR="008A4A41" w:rsidRPr="00EF4264" w:rsidRDefault="00BA6517"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Pr>
          <w:rFonts w:ascii="Times New Roman" w:eastAsia="Calibri" w:hAnsi="Times New Roman" w:cs="Times New Roman"/>
          <w:noProof/>
          <w:sz w:val="28"/>
          <w:szCs w:val="28"/>
        </w:rPr>
        <w:t>3</w:t>
      </w:r>
      <w:r w:rsidR="008A4A41" w:rsidRPr="00EF4264">
        <w:rPr>
          <w:rFonts w:ascii="Times New Roman" w:eastAsia="Calibri" w:hAnsi="Times New Roman" w:cs="Times New Roman"/>
          <w:noProof/>
          <w:sz w:val="28"/>
          <w:szCs w:val="28"/>
          <w:lang w:val="vi-VN"/>
        </w:rPr>
        <w:t xml:space="preserve">. </w:t>
      </w:r>
      <w:r w:rsidR="00571C92" w:rsidRPr="00EF4264">
        <w:rPr>
          <w:rFonts w:ascii="Times New Roman" w:hAnsi="Times New Roman"/>
          <w:noProof/>
          <w:sz w:val="28"/>
          <w:szCs w:val="28"/>
          <w:lang w:val="vi-VN"/>
        </w:rPr>
        <w:t xml:space="preserve">Thí điểm thực hiện chính sách phí, lệ phí trên địa bàn </w:t>
      </w:r>
      <w:r w:rsidR="00847F8A" w:rsidRPr="00EF4264">
        <w:rPr>
          <w:rFonts w:ascii="Times New Roman" w:hAnsi="Times New Roman"/>
          <w:noProof/>
          <w:sz w:val="28"/>
          <w:szCs w:val="28"/>
          <w:lang w:val="vi-VN"/>
        </w:rPr>
        <w:t>T</w:t>
      </w:r>
      <w:r w:rsidR="00534B19" w:rsidRPr="00EF4264">
        <w:rPr>
          <w:rFonts w:ascii="Times New Roman" w:hAnsi="Times New Roman"/>
          <w:noProof/>
          <w:sz w:val="28"/>
          <w:szCs w:val="28"/>
          <w:lang w:val="vi-VN"/>
        </w:rPr>
        <w:t>hành</w:t>
      </w:r>
      <w:r w:rsidR="00847F8A" w:rsidRPr="00EF4264">
        <w:rPr>
          <w:rFonts w:ascii="Times New Roman" w:hAnsi="Times New Roman"/>
          <w:noProof/>
          <w:sz w:val="28"/>
          <w:szCs w:val="28"/>
          <w:lang w:val="vi-VN"/>
        </w:rPr>
        <w:t xml:space="preserve"> </w:t>
      </w:r>
      <w:r w:rsidR="00534B19" w:rsidRPr="00EF4264">
        <w:rPr>
          <w:rFonts w:ascii="Times New Roman" w:hAnsi="Times New Roman"/>
          <w:noProof/>
          <w:sz w:val="28"/>
          <w:szCs w:val="28"/>
          <w:lang w:val="vi-VN"/>
        </w:rPr>
        <w:t>phố</w:t>
      </w:r>
      <w:r w:rsidR="00847F8A" w:rsidRPr="00EF4264">
        <w:rPr>
          <w:rFonts w:ascii="Times New Roman" w:hAnsi="Times New Roman"/>
          <w:noProof/>
          <w:sz w:val="28"/>
          <w:szCs w:val="28"/>
          <w:lang w:val="vi-VN"/>
        </w:rPr>
        <w:t xml:space="preserve"> </w:t>
      </w:r>
      <w:r w:rsidR="00571C92" w:rsidRPr="00EF4264">
        <w:rPr>
          <w:rFonts w:ascii="Times New Roman" w:hAnsi="Times New Roman"/>
          <w:noProof/>
          <w:sz w:val="28"/>
          <w:szCs w:val="28"/>
          <w:lang w:val="vi-VN"/>
        </w:rPr>
        <w:t>như</w:t>
      </w:r>
      <w:r w:rsidR="00847F8A" w:rsidRPr="00EF4264">
        <w:rPr>
          <w:rFonts w:ascii="Times New Roman" w:hAnsi="Times New Roman"/>
          <w:noProof/>
          <w:sz w:val="28"/>
          <w:szCs w:val="28"/>
          <w:lang w:val="vi-VN"/>
        </w:rPr>
        <w:t xml:space="preserve"> </w:t>
      </w:r>
      <w:r w:rsidR="00571C92" w:rsidRPr="00EF4264">
        <w:rPr>
          <w:rFonts w:ascii="Times New Roman" w:hAnsi="Times New Roman"/>
          <w:noProof/>
          <w:sz w:val="28"/>
          <w:szCs w:val="28"/>
          <w:lang w:val="vi-VN"/>
        </w:rPr>
        <w:t>sau:</w:t>
      </w:r>
    </w:p>
    <w:p w14:paraId="5B6D87FB" w14:textId="77777777" w:rsidR="008A4A41" w:rsidRPr="00EF4264" w:rsidRDefault="008A4A41"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 xml:space="preserve">a) </w:t>
      </w:r>
      <w:r w:rsidR="00571C92" w:rsidRPr="00EF4264">
        <w:rPr>
          <w:rFonts w:ascii="Times New Roman" w:hAnsi="Times New Roman"/>
          <w:noProof/>
          <w:sz w:val="28"/>
          <w:szCs w:val="28"/>
          <w:lang w:val="vi-VN"/>
        </w:rPr>
        <w:t xml:space="preserve">Hội đồng nhân dân </w:t>
      </w:r>
      <w:r w:rsidR="00847F8A" w:rsidRPr="00EF4264">
        <w:rPr>
          <w:rFonts w:ascii="Times New Roman" w:hAnsi="Times New Roman"/>
          <w:noProof/>
          <w:sz w:val="28"/>
          <w:szCs w:val="28"/>
          <w:lang w:val="vi-VN"/>
        </w:rPr>
        <w:t>T</w:t>
      </w:r>
      <w:r w:rsidR="00534B19" w:rsidRPr="00EF4264">
        <w:rPr>
          <w:rFonts w:ascii="Times New Roman" w:hAnsi="Times New Roman"/>
          <w:noProof/>
          <w:sz w:val="28"/>
          <w:szCs w:val="28"/>
          <w:lang w:val="vi-VN"/>
        </w:rPr>
        <w:t>hành</w:t>
      </w:r>
      <w:r w:rsidR="00847F8A" w:rsidRPr="00EF4264">
        <w:rPr>
          <w:rFonts w:ascii="Times New Roman" w:hAnsi="Times New Roman"/>
          <w:noProof/>
          <w:sz w:val="28"/>
          <w:szCs w:val="28"/>
          <w:lang w:val="vi-VN"/>
        </w:rPr>
        <w:t xml:space="preserve"> </w:t>
      </w:r>
      <w:r w:rsidR="00534B19" w:rsidRPr="00EF4264">
        <w:rPr>
          <w:rFonts w:ascii="Times New Roman" w:hAnsi="Times New Roman"/>
          <w:noProof/>
          <w:sz w:val="28"/>
          <w:szCs w:val="28"/>
          <w:lang w:val="vi-VN"/>
        </w:rPr>
        <w:t>phố</w:t>
      </w:r>
      <w:r w:rsidR="00571C92" w:rsidRPr="00EF4264">
        <w:rPr>
          <w:rFonts w:ascii="Times New Roman" w:hAnsi="Times New Roman"/>
          <w:noProof/>
          <w:sz w:val="28"/>
          <w:szCs w:val="28"/>
          <w:lang w:val="vi-VN"/>
        </w:rPr>
        <w:t xml:space="preserve"> quyết định áp dụng </w:t>
      </w:r>
      <w:r w:rsidR="00571C92" w:rsidRPr="00EF4264">
        <w:rPr>
          <w:rFonts w:ascii="Times New Roman" w:eastAsia="Calibri" w:hAnsi="Times New Roman" w:cs="Times New Roman"/>
          <w:noProof/>
          <w:sz w:val="28"/>
          <w:szCs w:val="28"/>
          <w:lang w:val="vi-VN"/>
        </w:rPr>
        <w:t>p</w:t>
      </w:r>
      <w:r w:rsidRPr="00EF4264">
        <w:rPr>
          <w:rFonts w:ascii="Times New Roman" w:eastAsia="Calibri" w:hAnsi="Times New Roman" w:cs="Times New Roman"/>
          <w:noProof/>
          <w:sz w:val="28"/>
          <w:szCs w:val="28"/>
          <w:lang w:val="vi-VN"/>
        </w:rPr>
        <w:t xml:space="preserve">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w:t>
      </w:r>
      <w:r w:rsidR="007A0E41" w:rsidRPr="00EF4264">
        <w:rPr>
          <w:rFonts w:ascii="Times New Roman" w:eastAsia="Calibri" w:hAnsi="Times New Roman" w:cs="Times New Roman"/>
          <w:noProof/>
          <w:sz w:val="28"/>
          <w:szCs w:val="28"/>
          <w:lang w:val="vi-VN"/>
        </w:rPr>
        <w:t>D</w:t>
      </w:r>
      <w:r w:rsidRPr="00EF4264">
        <w:rPr>
          <w:rFonts w:ascii="Times New Roman" w:eastAsia="Calibri" w:hAnsi="Times New Roman" w:cs="Times New Roman"/>
          <w:noProof/>
          <w:sz w:val="28"/>
          <w:szCs w:val="28"/>
          <w:lang w:val="vi-VN"/>
        </w:rPr>
        <w:t>anh mục phí, lệ phí ban hành kèm theo Luật Phí và lệ phí, trừ án phí, lệ phí Tòa án</w:t>
      </w:r>
      <w:r w:rsidR="00847F8A" w:rsidRPr="00EF4264">
        <w:rPr>
          <w:rFonts w:ascii="Times New Roman" w:eastAsia="Calibri" w:hAnsi="Times New Roman" w:cs="Times New Roman"/>
          <w:noProof/>
          <w:sz w:val="28"/>
          <w:szCs w:val="28"/>
          <w:lang w:val="vi-VN"/>
        </w:rPr>
        <w:t>;</w:t>
      </w:r>
    </w:p>
    <w:p w14:paraId="140689AB" w14:textId="77777777" w:rsidR="008A4A41" w:rsidRPr="00EF4264" w:rsidRDefault="008A4A41" w:rsidP="00290CB8">
      <w:pPr>
        <w:widowControl w:val="0"/>
        <w:spacing w:before="120" w:after="0" w:line="380" w:lineRule="exact"/>
        <w:ind w:firstLine="567"/>
        <w:jc w:val="both"/>
        <w:rPr>
          <w:rFonts w:ascii="Times New Roman" w:eastAsia="Calibri" w:hAnsi="Times New Roman" w:cs="Times New Roman"/>
          <w:noProof/>
          <w:spacing w:val="-2"/>
          <w:sz w:val="28"/>
          <w:szCs w:val="28"/>
          <w:lang w:val="vi-VN"/>
        </w:rPr>
      </w:pPr>
      <w:r w:rsidRPr="00EF4264">
        <w:rPr>
          <w:rFonts w:ascii="Times New Roman" w:eastAsia="Calibri" w:hAnsi="Times New Roman" w:cs="Times New Roman"/>
          <w:noProof/>
          <w:spacing w:val="-2"/>
          <w:sz w:val="28"/>
          <w:szCs w:val="28"/>
          <w:lang w:val="vi-VN"/>
        </w:rPr>
        <w:t xml:space="preserve">b) Ngân sách Thành phố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và không dùng để xác định tỷ lệ phần trăm (%) đối với các khoản thu phân chia giữa ngân sách </w:t>
      </w:r>
      <w:r w:rsidR="00B131E6" w:rsidRPr="00EF4264">
        <w:rPr>
          <w:rFonts w:ascii="Times New Roman" w:eastAsia="Calibri" w:hAnsi="Times New Roman" w:cs="Times New Roman"/>
          <w:noProof/>
          <w:spacing w:val="-2"/>
          <w:sz w:val="28"/>
          <w:szCs w:val="28"/>
          <w:lang w:val="vi-VN"/>
        </w:rPr>
        <w:t>t</w:t>
      </w:r>
      <w:r w:rsidRPr="00EF4264">
        <w:rPr>
          <w:rFonts w:ascii="Times New Roman" w:eastAsia="Calibri" w:hAnsi="Times New Roman" w:cs="Times New Roman"/>
          <w:noProof/>
          <w:spacing w:val="-2"/>
          <w:sz w:val="28"/>
          <w:szCs w:val="28"/>
          <w:lang w:val="vi-VN"/>
        </w:rPr>
        <w:t>rung ương và ngân sách Thành phố</w:t>
      </w:r>
      <w:r w:rsidR="00847F8A" w:rsidRPr="00EF4264">
        <w:rPr>
          <w:rFonts w:ascii="Times New Roman" w:eastAsia="Calibri" w:hAnsi="Times New Roman" w:cs="Times New Roman"/>
          <w:noProof/>
          <w:spacing w:val="-2"/>
          <w:sz w:val="28"/>
          <w:szCs w:val="28"/>
          <w:lang w:val="vi-VN"/>
        </w:rPr>
        <w:t>;</w:t>
      </w:r>
    </w:p>
    <w:p w14:paraId="59DC24A9" w14:textId="77777777" w:rsidR="008A4A41" w:rsidRPr="00EF4264" w:rsidRDefault="008A4A41"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c)</w:t>
      </w:r>
      <w:r w:rsidR="00C92A99" w:rsidRPr="00EF4264">
        <w:rPr>
          <w:rFonts w:ascii="Times New Roman" w:eastAsia="Calibri" w:hAnsi="Times New Roman" w:cs="Times New Roman"/>
          <w:noProof/>
          <w:sz w:val="28"/>
          <w:szCs w:val="28"/>
          <w:lang w:val="vi-VN"/>
        </w:rPr>
        <w:t xml:space="preserve"> </w:t>
      </w:r>
      <w:r w:rsidRPr="00EF4264">
        <w:rPr>
          <w:rFonts w:ascii="Times New Roman" w:eastAsia="Calibri" w:hAnsi="Times New Roman" w:cs="Times New Roman"/>
          <w:noProof/>
          <w:sz w:val="28"/>
          <w:szCs w:val="28"/>
          <w:lang w:val="vi-VN"/>
        </w:rPr>
        <w:t xml:space="preserve">Việc thí điểm thực hiện chính sách </w:t>
      </w:r>
      <w:r w:rsidR="008C4C91" w:rsidRPr="00EF4264">
        <w:rPr>
          <w:rFonts w:ascii="Times New Roman" w:eastAsia="Calibri" w:hAnsi="Times New Roman" w:cs="Times New Roman"/>
          <w:noProof/>
          <w:sz w:val="28"/>
          <w:szCs w:val="28"/>
          <w:lang w:val="vi-VN"/>
        </w:rPr>
        <w:t>phí, lệ phí</w:t>
      </w:r>
      <w:r w:rsidRPr="00EF4264">
        <w:rPr>
          <w:rFonts w:ascii="Times New Roman" w:eastAsia="Calibri" w:hAnsi="Times New Roman" w:cs="Times New Roman"/>
          <w:noProof/>
          <w:sz w:val="28"/>
          <w:szCs w:val="28"/>
          <w:lang w:val="vi-VN"/>
        </w:rPr>
        <w:t xml:space="preserve"> trên địa bàn Thành phố quy định tại điểm a khoản</w:t>
      </w:r>
      <w:r w:rsidR="00B131E6" w:rsidRPr="00EF4264">
        <w:rPr>
          <w:rFonts w:ascii="Times New Roman" w:eastAsia="Calibri" w:hAnsi="Times New Roman" w:cs="Times New Roman"/>
          <w:noProof/>
          <w:sz w:val="28"/>
          <w:szCs w:val="28"/>
          <w:lang w:val="vi-VN"/>
        </w:rPr>
        <w:t xml:space="preserve"> </w:t>
      </w:r>
      <w:r w:rsidRPr="00EF4264">
        <w:rPr>
          <w:rFonts w:ascii="Times New Roman" w:eastAsia="Calibri" w:hAnsi="Times New Roman" w:cs="Times New Roman"/>
          <w:noProof/>
          <w:sz w:val="28"/>
          <w:szCs w:val="28"/>
          <w:lang w:val="vi-VN"/>
        </w:rPr>
        <w:t>này phải tuân thủ các nguyên tắc</w:t>
      </w:r>
      <w:r w:rsidR="00B131E6" w:rsidRPr="00EF4264">
        <w:rPr>
          <w:rFonts w:ascii="Times New Roman" w:eastAsia="Calibri" w:hAnsi="Times New Roman" w:cs="Times New Roman"/>
          <w:noProof/>
          <w:sz w:val="28"/>
          <w:szCs w:val="28"/>
          <w:lang w:val="vi-VN"/>
        </w:rPr>
        <w:t>:</w:t>
      </w:r>
      <w:r w:rsidRPr="00EF4264">
        <w:rPr>
          <w:rFonts w:ascii="Times New Roman" w:eastAsia="Calibri" w:hAnsi="Times New Roman" w:cs="Times New Roman"/>
          <w:noProof/>
          <w:sz w:val="28"/>
          <w:szCs w:val="28"/>
          <w:lang w:val="vi-VN"/>
        </w:rPr>
        <w:t xml:space="preserve"> bảo đảm có lộ trình, phù hợp với trình độ và yêu cầu phát triển của Thành phố; tạo môi trường sản xuất, kinh doanh thuận lợi cho doanh nghiệp, nhất là đối với doanh nghiệp nhỏ và vừa, ngành, nghề ưu đãi đầu tư;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14:paraId="6D77426E"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b/>
          <w:bCs/>
          <w:noProof/>
          <w:sz w:val="28"/>
          <w:szCs w:val="28"/>
          <w:lang w:val="vi-VN"/>
        </w:rPr>
      </w:pPr>
      <w:r w:rsidRPr="00EF4264">
        <w:rPr>
          <w:rFonts w:ascii="Times New Roman" w:eastAsia="Calibri" w:hAnsi="Times New Roman" w:cs="Times New Roman"/>
          <w:b/>
          <w:bCs/>
          <w:noProof/>
          <w:sz w:val="28"/>
          <w:szCs w:val="28"/>
          <w:lang w:val="vi-VN"/>
        </w:rPr>
        <w:t xml:space="preserve">Điều </w:t>
      </w:r>
      <w:r w:rsidR="008A4A41" w:rsidRPr="00EF4264">
        <w:rPr>
          <w:rFonts w:ascii="Times New Roman" w:eastAsia="Calibri" w:hAnsi="Times New Roman" w:cs="Times New Roman"/>
          <w:b/>
          <w:bCs/>
          <w:noProof/>
          <w:sz w:val="28"/>
          <w:szCs w:val="28"/>
          <w:lang w:val="vi-VN"/>
        </w:rPr>
        <w:t>4</w:t>
      </w:r>
      <w:r w:rsidRPr="00EF4264">
        <w:rPr>
          <w:rFonts w:ascii="Times New Roman" w:eastAsia="Calibri" w:hAnsi="Times New Roman" w:cs="Times New Roman"/>
          <w:b/>
          <w:bCs/>
          <w:noProof/>
          <w:sz w:val="28"/>
          <w:szCs w:val="28"/>
          <w:lang w:val="vi-VN"/>
        </w:rPr>
        <w:t xml:space="preserve">. Quản lý đất đai </w:t>
      </w:r>
    </w:p>
    <w:p w14:paraId="133C6A67"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pacing w:val="-4"/>
          <w:sz w:val="28"/>
          <w:szCs w:val="28"/>
          <w:lang w:val="vi-VN"/>
        </w:rPr>
      </w:pPr>
      <w:r w:rsidRPr="00EF4264">
        <w:rPr>
          <w:rFonts w:ascii="Times New Roman" w:eastAsia="Calibri" w:hAnsi="Times New Roman" w:cs="Times New Roman"/>
          <w:noProof/>
          <w:spacing w:val="-4"/>
          <w:sz w:val="28"/>
          <w:szCs w:val="28"/>
          <w:lang w:val="vi-VN"/>
        </w:rPr>
        <w:t xml:space="preserve">1. Hội đồng nhân dân </w:t>
      </w:r>
      <w:r w:rsidR="00073569" w:rsidRPr="00EF4264">
        <w:rPr>
          <w:rFonts w:ascii="Times New Roman" w:eastAsia="Calibri" w:hAnsi="Times New Roman" w:cs="Times New Roman"/>
          <w:noProof/>
          <w:spacing w:val="-4"/>
          <w:sz w:val="28"/>
          <w:szCs w:val="28"/>
          <w:lang w:val="vi-VN"/>
        </w:rPr>
        <w:t>T</w:t>
      </w:r>
      <w:r w:rsidRPr="00EF4264">
        <w:rPr>
          <w:rFonts w:ascii="Times New Roman" w:eastAsia="Calibri" w:hAnsi="Times New Roman" w:cs="Times New Roman"/>
          <w:noProof/>
          <w:spacing w:val="-4"/>
          <w:sz w:val="28"/>
          <w:szCs w:val="28"/>
          <w:lang w:val="vi-VN"/>
        </w:rPr>
        <w:t xml:space="preserve">hành phố quyết định chuyển mục đích sử dụng đất trồng lúa </w:t>
      </w:r>
      <w:r w:rsidR="0002039C">
        <w:rPr>
          <w:rFonts w:ascii="Times New Roman" w:eastAsia="Calibri" w:hAnsi="Times New Roman" w:cs="Times New Roman"/>
          <w:noProof/>
          <w:spacing w:val="-4"/>
          <w:sz w:val="28"/>
          <w:szCs w:val="28"/>
        </w:rPr>
        <w:t xml:space="preserve">nước từ </w:t>
      </w:r>
      <w:r w:rsidRPr="00EF4264">
        <w:rPr>
          <w:rFonts w:ascii="Times New Roman" w:eastAsia="Calibri" w:hAnsi="Times New Roman" w:cs="Times New Roman"/>
          <w:noProof/>
          <w:spacing w:val="-4"/>
          <w:sz w:val="28"/>
          <w:szCs w:val="28"/>
          <w:lang w:val="vi-VN"/>
        </w:rPr>
        <w:t>02 vụ trở lên với quy mô dưới 500 ha</w:t>
      </w:r>
      <w:r w:rsidR="00EF4264">
        <w:rPr>
          <w:rFonts w:ascii="Times New Roman" w:eastAsia="Calibri" w:hAnsi="Times New Roman" w:cs="Times New Roman"/>
          <w:noProof/>
          <w:spacing w:val="-4"/>
          <w:sz w:val="28"/>
          <w:szCs w:val="28"/>
        </w:rPr>
        <w:t xml:space="preserve"> theo ủy quyền của Thủ tướng Chính phủ,</w:t>
      </w:r>
      <w:r w:rsidRPr="00EF4264">
        <w:rPr>
          <w:rFonts w:ascii="Times New Roman" w:eastAsia="Calibri" w:hAnsi="Times New Roman" w:cs="Times New Roman"/>
          <w:noProof/>
          <w:spacing w:val="-4"/>
          <w:sz w:val="28"/>
          <w:szCs w:val="28"/>
          <w:lang w:val="vi-VN"/>
        </w:rPr>
        <w:t xml:space="preserve"> phù hợp với quy hoạch, kế hoạch sử dụng đất đã được cấp có thẩm quyền quyết định.</w:t>
      </w:r>
    </w:p>
    <w:p w14:paraId="0FCAAF63"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pacing w:val="-4"/>
          <w:sz w:val="28"/>
          <w:szCs w:val="28"/>
          <w:lang w:val="vi-VN"/>
        </w:rPr>
      </w:pPr>
      <w:r w:rsidRPr="00EF4264">
        <w:rPr>
          <w:rFonts w:ascii="Times New Roman" w:eastAsia="Calibri" w:hAnsi="Times New Roman" w:cs="Times New Roman"/>
          <w:noProof/>
          <w:spacing w:val="-4"/>
          <w:sz w:val="28"/>
          <w:szCs w:val="28"/>
          <w:lang w:val="vi-VN"/>
        </w:rPr>
        <w:t xml:space="preserve">2. Việc quyết định chuyển mục đích sử dụng đất trồng lúa quy định tại khoản 1 Điều này phải thực hiện công khai, lấy ý kiến người dân, đối tượng chịu sự tác </w:t>
      </w:r>
      <w:r w:rsidRPr="00EF4264">
        <w:rPr>
          <w:rFonts w:ascii="Times New Roman" w:eastAsia="Calibri" w:hAnsi="Times New Roman" w:cs="Times New Roman"/>
          <w:noProof/>
          <w:spacing w:val="-4"/>
          <w:sz w:val="28"/>
          <w:szCs w:val="28"/>
          <w:lang w:val="vi-VN"/>
        </w:rPr>
        <w:lastRenderedPageBreak/>
        <w:t xml:space="preserve">động của chuyển đổi mục đích sử dụng đất </w:t>
      </w:r>
      <w:r w:rsidR="00C92A99" w:rsidRPr="00EF4264">
        <w:rPr>
          <w:rFonts w:ascii="Times New Roman" w:hAnsi="Times New Roman"/>
          <w:noProof/>
          <w:sz w:val="28"/>
          <w:szCs w:val="28"/>
          <w:lang w:val="vi-VN"/>
        </w:rPr>
        <w:t xml:space="preserve">và bảo đảm nguyên tắc, điều kiện chuyển mục đích sử dụng đất </w:t>
      </w:r>
      <w:r w:rsidRPr="00EF4264">
        <w:rPr>
          <w:rFonts w:ascii="Times New Roman" w:eastAsia="Calibri" w:hAnsi="Times New Roman" w:cs="Times New Roman"/>
          <w:noProof/>
          <w:spacing w:val="-4"/>
          <w:sz w:val="28"/>
          <w:szCs w:val="28"/>
          <w:lang w:val="vi-VN"/>
        </w:rPr>
        <w:t>theo quy định của pháp luật về đất đai</w:t>
      </w:r>
      <w:r w:rsidR="0002039C">
        <w:rPr>
          <w:rFonts w:ascii="Times New Roman" w:eastAsia="Calibri" w:hAnsi="Times New Roman" w:cs="Times New Roman"/>
          <w:noProof/>
          <w:spacing w:val="-4"/>
          <w:sz w:val="28"/>
          <w:szCs w:val="28"/>
        </w:rPr>
        <w:t xml:space="preserve"> và quy định của khác của pháp luật có liên quan</w:t>
      </w:r>
      <w:r w:rsidRPr="00EF4264">
        <w:rPr>
          <w:rFonts w:ascii="Times New Roman" w:eastAsia="Calibri" w:hAnsi="Times New Roman" w:cs="Times New Roman"/>
          <w:noProof/>
          <w:spacing w:val="-4"/>
          <w:sz w:val="28"/>
          <w:szCs w:val="28"/>
          <w:lang w:val="vi-VN"/>
        </w:rPr>
        <w:t>.</w:t>
      </w:r>
    </w:p>
    <w:p w14:paraId="6DB724C1"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pacing w:val="-4"/>
          <w:sz w:val="28"/>
          <w:szCs w:val="28"/>
          <w:lang w:val="vi-VN"/>
        </w:rPr>
      </w:pPr>
      <w:r w:rsidRPr="00EF4264">
        <w:rPr>
          <w:rFonts w:ascii="Times New Roman" w:eastAsia="Calibri" w:hAnsi="Times New Roman" w:cs="Times New Roman"/>
          <w:noProof/>
          <w:spacing w:val="-4"/>
          <w:sz w:val="28"/>
          <w:szCs w:val="28"/>
          <w:lang w:val="vi-VN"/>
        </w:rPr>
        <w:t xml:space="preserve">3. Trình tự, thủ tục chuyển mục đích sử dụng đất trồng lúa </w:t>
      </w:r>
      <w:r w:rsidR="00EF4264">
        <w:rPr>
          <w:rFonts w:ascii="Times New Roman" w:eastAsia="Calibri" w:hAnsi="Times New Roman" w:cs="Times New Roman"/>
          <w:noProof/>
          <w:spacing w:val="-4"/>
          <w:sz w:val="28"/>
          <w:szCs w:val="28"/>
        </w:rPr>
        <w:t xml:space="preserve">thuộc thẩm quyền của Thủ tướng Chính phủ ủy quyền cho Hội đồng nhân dân Thành phố </w:t>
      </w:r>
      <w:r w:rsidRPr="00EF4264">
        <w:rPr>
          <w:rFonts w:ascii="Times New Roman" w:eastAsia="Calibri" w:hAnsi="Times New Roman" w:cs="Times New Roman"/>
          <w:noProof/>
          <w:spacing w:val="-4"/>
          <w:sz w:val="28"/>
          <w:szCs w:val="28"/>
          <w:lang w:val="vi-VN"/>
        </w:rPr>
        <w:t>quy định tại khoản 1 Điề</w:t>
      </w:r>
      <w:r w:rsidR="00237814" w:rsidRPr="00EF4264">
        <w:rPr>
          <w:rFonts w:ascii="Times New Roman" w:eastAsia="Calibri" w:hAnsi="Times New Roman" w:cs="Times New Roman"/>
          <w:noProof/>
          <w:spacing w:val="-4"/>
          <w:sz w:val="28"/>
          <w:szCs w:val="28"/>
          <w:lang w:val="vi-VN"/>
        </w:rPr>
        <w:t xml:space="preserve">u này </w:t>
      </w:r>
      <w:r w:rsidR="00571C92" w:rsidRPr="00EF4264">
        <w:rPr>
          <w:rFonts w:ascii="Times New Roman" w:eastAsia="Calibri" w:hAnsi="Times New Roman" w:cs="Times New Roman"/>
          <w:noProof/>
          <w:spacing w:val="-4"/>
          <w:sz w:val="28"/>
          <w:szCs w:val="28"/>
          <w:lang w:val="vi-VN"/>
        </w:rPr>
        <w:t>do Thủ tướng Chính phủ quy định</w:t>
      </w:r>
      <w:r w:rsidRPr="00EF4264">
        <w:rPr>
          <w:rFonts w:ascii="Times New Roman" w:eastAsia="Calibri" w:hAnsi="Times New Roman" w:cs="Times New Roman"/>
          <w:noProof/>
          <w:spacing w:val="-4"/>
          <w:sz w:val="28"/>
          <w:szCs w:val="28"/>
          <w:lang w:val="vi-VN"/>
        </w:rPr>
        <w:t>.</w:t>
      </w:r>
    </w:p>
    <w:p w14:paraId="2609FE5F"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b/>
          <w:noProof/>
          <w:sz w:val="28"/>
          <w:szCs w:val="28"/>
          <w:lang w:val="vi-VN"/>
        </w:rPr>
      </w:pPr>
      <w:r w:rsidRPr="00EF4264">
        <w:rPr>
          <w:rFonts w:ascii="Times New Roman" w:eastAsia="Calibri" w:hAnsi="Times New Roman" w:cs="Times New Roman"/>
          <w:b/>
          <w:bCs/>
          <w:noProof/>
          <w:sz w:val="28"/>
          <w:szCs w:val="28"/>
          <w:lang w:val="vi-VN"/>
        </w:rPr>
        <w:t xml:space="preserve">Điều </w:t>
      </w:r>
      <w:r w:rsidR="008A4A41" w:rsidRPr="00EF4264">
        <w:rPr>
          <w:rFonts w:ascii="Times New Roman" w:eastAsia="Calibri" w:hAnsi="Times New Roman" w:cs="Times New Roman"/>
          <w:b/>
          <w:bCs/>
          <w:noProof/>
          <w:sz w:val="28"/>
          <w:szCs w:val="28"/>
          <w:lang w:val="vi-VN"/>
        </w:rPr>
        <w:t>5</w:t>
      </w:r>
      <w:r w:rsidRPr="00EF4264">
        <w:rPr>
          <w:rFonts w:ascii="Times New Roman" w:eastAsia="Calibri" w:hAnsi="Times New Roman" w:cs="Times New Roman"/>
          <w:b/>
          <w:bCs/>
          <w:noProof/>
          <w:sz w:val="28"/>
          <w:szCs w:val="28"/>
          <w:lang w:val="vi-VN"/>
        </w:rPr>
        <w:t>.</w:t>
      </w:r>
      <w:r w:rsidRPr="00EF4264">
        <w:rPr>
          <w:rFonts w:ascii="Times New Roman" w:eastAsia="Calibri" w:hAnsi="Times New Roman" w:cs="Times New Roman"/>
          <w:b/>
          <w:noProof/>
          <w:sz w:val="28"/>
          <w:szCs w:val="28"/>
          <w:lang w:val="vi-VN"/>
        </w:rPr>
        <w:t xml:space="preserve"> Quản lý quy hoạch</w:t>
      </w:r>
    </w:p>
    <w:p w14:paraId="68703888"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 xml:space="preserve">Trên cơ sở đồ án quy hoạch xây dựng khu chức năng, quy hoạch đô thị </w:t>
      </w:r>
      <w:r w:rsidR="00073569" w:rsidRPr="00EF4264">
        <w:rPr>
          <w:rFonts w:ascii="Times New Roman" w:eastAsia="Calibri" w:hAnsi="Times New Roman" w:cs="Times New Roman"/>
          <w:noProof/>
          <w:sz w:val="28"/>
          <w:szCs w:val="28"/>
          <w:lang w:val="vi-VN"/>
        </w:rPr>
        <w:t>T</w:t>
      </w:r>
      <w:r w:rsidRPr="00EF4264">
        <w:rPr>
          <w:rFonts w:ascii="Times New Roman" w:eastAsia="Calibri" w:hAnsi="Times New Roman" w:cs="Times New Roman"/>
          <w:noProof/>
          <w:sz w:val="28"/>
          <w:szCs w:val="28"/>
          <w:lang w:val="vi-VN"/>
        </w:rPr>
        <w:t xml:space="preserve">hành phố đã được Thủ tướng Chính phủ phê duyệt, Thủ tướng Chính phủ quyết định việc phân cấp cho Ủy ban nhân dân </w:t>
      </w:r>
      <w:r w:rsidR="008B1581" w:rsidRPr="00EF4264">
        <w:rPr>
          <w:rFonts w:ascii="Times New Roman" w:eastAsia="Calibri" w:hAnsi="Times New Roman" w:cs="Times New Roman"/>
          <w:noProof/>
          <w:sz w:val="28"/>
          <w:szCs w:val="28"/>
          <w:lang w:val="vi-VN"/>
        </w:rPr>
        <w:t>T</w:t>
      </w:r>
      <w:r w:rsidRPr="00EF4264">
        <w:rPr>
          <w:rFonts w:ascii="Times New Roman" w:eastAsia="Calibri" w:hAnsi="Times New Roman" w:cs="Times New Roman"/>
          <w:noProof/>
          <w:sz w:val="28"/>
          <w:szCs w:val="28"/>
          <w:lang w:val="vi-VN"/>
        </w:rPr>
        <w:t xml:space="preserve">hành phố thực hiện phê duyệt điều chỉnh cục bộ quy hoạch chung xây dựng khu chức năng, điều chỉnh cục bộ quy hoạch chung đô thị theo trình tự, thủ tục do Thủ tướng Chính phủ </w:t>
      </w:r>
      <w:r w:rsidR="00EF4264">
        <w:rPr>
          <w:rFonts w:ascii="Times New Roman" w:eastAsia="Calibri" w:hAnsi="Times New Roman" w:cs="Times New Roman"/>
          <w:noProof/>
          <w:sz w:val="28"/>
          <w:szCs w:val="28"/>
        </w:rPr>
        <w:t>quy</w:t>
      </w:r>
      <w:r w:rsidRPr="00EF4264">
        <w:rPr>
          <w:rFonts w:ascii="Times New Roman" w:eastAsia="Calibri" w:hAnsi="Times New Roman" w:cs="Times New Roman"/>
          <w:noProof/>
          <w:sz w:val="28"/>
          <w:szCs w:val="28"/>
          <w:lang w:val="vi-VN"/>
        </w:rPr>
        <w:t xml:space="preserve"> định và báo cáo Thủ tướng Chính phủ kết quả thực hiện.</w:t>
      </w:r>
    </w:p>
    <w:p w14:paraId="3435B830" w14:textId="77777777" w:rsidR="00952066" w:rsidRPr="00EF4264" w:rsidRDefault="00952066" w:rsidP="00290CB8">
      <w:pPr>
        <w:widowControl w:val="0"/>
        <w:shd w:val="clear" w:color="auto" w:fill="FFFFFF"/>
        <w:spacing w:before="120" w:after="0" w:line="380" w:lineRule="exact"/>
        <w:ind w:firstLine="567"/>
        <w:jc w:val="both"/>
        <w:rPr>
          <w:rFonts w:ascii="Times New Roman" w:eastAsia="Times New Roman" w:hAnsi="Times New Roman" w:cs="Times New Roman"/>
          <w:b/>
          <w:noProof/>
          <w:sz w:val="28"/>
          <w:szCs w:val="28"/>
          <w:lang w:val="vi-VN" w:eastAsia="en-GB"/>
        </w:rPr>
      </w:pPr>
      <w:r w:rsidRPr="00EF4264">
        <w:rPr>
          <w:rFonts w:ascii="Times New Roman" w:eastAsia="Times New Roman" w:hAnsi="Times New Roman" w:cs="Times New Roman"/>
          <w:b/>
          <w:noProof/>
          <w:sz w:val="28"/>
          <w:szCs w:val="28"/>
          <w:lang w:val="vi-VN" w:eastAsia="en-GB"/>
        </w:rPr>
        <w:t xml:space="preserve">Điều </w:t>
      </w:r>
      <w:r w:rsidR="00534EA7" w:rsidRPr="00EF4264">
        <w:rPr>
          <w:rFonts w:ascii="Times New Roman" w:eastAsia="Times New Roman" w:hAnsi="Times New Roman" w:cs="Times New Roman"/>
          <w:b/>
          <w:noProof/>
          <w:sz w:val="28"/>
          <w:szCs w:val="28"/>
          <w:lang w:val="vi-VN" w:eastAsia="en-GB"/>
        </w:rPr>
        <w:t>6</w:t>
      </w:r>
      <w:r w:rsidRPr="00EF4264">
        <w:rPr>
          <w:rFonts w:ascii="Times New Roman" w:eastAsia="Times New Roman" w:hAnsi="Times New Roman" w:cs="Times New Roman"/>
          <w:b/>
          <w:noProof/>
          <w:sz w:val="28"/>
          <w:szCs w:val="28"/>
          <w:lang w:val="vi-VN" w:eastAsia="en-GB"/>
        </w:rPr>
        <w:t>. Thu nhập của cán bộ, công chức, viên chức</w:t>
      </w:r>
      <w:r w:rsidR="00B131E6" w:rsidRPr="00EF4264">
        <w:rPr>
          <w:rFonts w:ascii="Times New Roman" w:eastAsia="Times New Roman" w:hAnsi="Times New Roman" w:cs="Times New Roman"/>
          <w:b/>
          <w:noProof/>
          <w:sz w:val="28"/>
          <w:szCs w:val="28"/>
          <w:lang w:val="vi-VN" w:eastAsia="en-GB"/>
        </w:rPr>
        <w:t xml:space="preserve"> thuộc Thành phố quản lý</w:t>
      </w:r>
    </w:p>
    <w:p w14:paraId="0BE7C9CE" w14:textId="77777777" w:rsidR="00952066" w:rsidRPr="00EF4264" w:rsidRDefault="00952066" w:rsidP="00290CB8">
      <w:pPr>
        <w:widowControl w:val="0"/>
        <w:shd w:val="clear" w:color="auto" w:fill="FFFFFF"/>
        <w:spacing w:before="120" w:after="0" w:line="380" w:lineRule="exact"/>
        <w:ind w:firstLine="567"/>
        <w:jc w:val="both"/>
        <w:rPr>
          <w:rFonts w:ascii="Times New Roman" w:eastAsia="Times New Roman" w:hAnsi="Times New Roman" w:cs="Times New Roman"/>
          <w:noProof/>
          <w:sz w:val="28"/>
          <w:szCs w:val="28"/>
          <w:lang w:val="vi-VN" w:eastAsia="en-GB"/>
        </w:rPr>
      </w:pPr>
      <w:r w:rsidRPr="00EF4264">
        <w:rPr>
          <w:rFonts w:ascii="Times New Roman" w:eastAsia="Times New Roman" w:hAnsi="Times New Roman" w:cs="Times New Roman"/>
          <w:noProof/>
          <w:sz w:val="28"/>
          <w:szCs w:val="28"/>
          <w:lang w:val="vi-VN" w:eastAsia="en-GB"/>
        </w:rPr>
        <w:t xml:space="preserve">Thành phố thực hiện cơ chế tạo nguồn thực hiện cải cách tiền lương theo quy định. Sau khi ngân sách </w:t>
      </w:r>
      <w:r w:rsidRPr="00EF4264">
        <w:rPr>
          <w:rFonts w:ascii="Times New Roman" w:eastAsia="Calibri" w:hAnsi="Times New Roman" w:cs="Times New Roman"/>
          <w:noProof/>
          <w:sz w:val="28"/>
          <w:szCs w:val="28"/>
          <w:lang w:val="vi-VN"/>
        </w:rPr>
        <w:t>T</w:t>
      </w:r>
      <w:r w:rsidRPr="00EF4264">
        <w:rPr>
          <w:rFonts w:ascii="Times New Roman" w:eastAsia="Times New Roman" w:hAnsi="Times New Roman" w:cs="Times New Roman"/>
          <w:noProof/>
          <w:sz w:val="28"/>
          <w:szCs w:val="28"/>
          <w:lang w:val="vi-VN" w:eastAsia="en-GB"/>
        </w:rPr>
        <w:t xml:space="preserve">hành phố bảo đảm đủ nguồn thực hiện cải cách tiền lương và các chính sách an sinh xã hội cho cả thời kỳ ổn định ngân sách theo quy định của cấp có thẩm quyền, Hội đồng nhân dân </w:t>
      </w:r>
      <w:r w:rsidR="00C3275A" w:rsidRPr="00EF4264">
        <w:rPr>
          <w:rFonts w:ascii="Times New Roman" w:eastAsia="Times New Roman" w:hAnsi="Times New Roman" w:cs="Times New Roman"/>
          <w:noProof/>
          <w:sz w:val="28"/>
          <w:szCs w:val="28"/>
          <w:lang w:val="vi-VN" w:eastAsia="en-GB"/>
        </w:rPr>
        <w:t>T</w:t>
      </w:r>
      <w:r w:rsidRPr="00EF4264">
        <w:rPr>
          <w:rFonts w:ascii="Times New Roman" w:eastAsia="Times New Roman" w:hAnsi="Times New Roman" w:cs="Times New Roman"/>
          <w:noProof/>
          <w:sz w:val="28"/>
          <w:szCs w:val="28"/>
          <w:lang w:val="vi-VN" w:eastAsia="en-GB"/>
        </w:rPr>
        <w:t xml:space="preserve">hành phố được quyết định </w:t>
      </w:r>
      <w:r w:rsidR="000751B2" w:rsidRPr="00EF4264">
        <w:rPr>
          <w:rFonts w:ascii="Times New Roman" w:eastAsia="Times New Roman" w:hAnsi="Times New Roman" w:cs="Times New Roman"/>
          <w:noProof/>
          <w:sz w:val="28"/>
          <w:szCs w:val="28"/>
          <w:lang w:val="vi-VN" w:eastAsia="en-GB"/>
        </w:rPr>
        <w:t>s</w:t>
      </w:r>
      <w:r w:rsidRPr="00EF4264">
        <w:rPr>
          <w:rFonts w:ascii="Times New Roman" w:eastAsia="Times New Roman" w:hAnsi="Times New Roman" w:cs="Times New Roman"/>
          <w:noProof/>
          <w:sz w:val="28"/>
          <w:szCs w:val="28"/>
          <w:lang w:val="vi-VN" w:eastAsia="en-GB"/>
        </w:rPr>
        <w:t xml:space="preserve">ử dụng nguồn cải cách tiền lương còn dư của ngân sách </w:t>
      </w:r>
      <w:r w:rsidRPr="00EF4264">
        <w:rPr>
          <w:rFonts w:ascii="Times New Roman" w:eastAsia="Calibri" w:hAnsi="Times New Roman" w:cs="Times New Roman"/>
          <w:noProof/>
          <w:sz w:val="28"/>
          <w:szCs w:val="28"/>
          <w:lang w:val="vi-VN"/>
        </w:rPr>
        <w:t>T</w:t>
      </w:r>
      <w:r w:rsidRPr="00EF4264">
        <w:rPr>
          <w:rFonts w:ascii="Times New Roman" w:eastAsia="Times New Roman" w:hAnsi="Times New Roman" w:cs="Times New Roman"/>
          <w:noProof/>
          <w:sz w:val="28"/>
          <w:szCs w:val="28"/>
          <w:lang w:val="vi-VN" w:eastAsia="en-GB"/>
        </w:rPr>
        <w:t>hành phố</w:t>
      </w:r>
      <w:r w:rsidR="003F2FFB" w:rsidRPr="00EF4264">
        <w:rPr>
          <w:rFonts w:ascii="Times New Roman" w:eastAsia="Times New Roman" w:hAnsi="Times New Roman" w:cs="Times New Roman"/>
          <w:noProof/>
          <w:sz w:val="28"/>
          <w:szCs w:val="28"/>
          <w:lang w:val="vi-VN" w:eastAsia="en-GB"/>
        </w:rPr>
        <w:t xml:space="preserve"> và </w:t>
      </w:r>
      <w:r w:rsidRPr="00EF4264">
        <w:rPr>
          <w:rFonts w:ascii="Times New Roman" w:eastAsia="Times New Roman" w:hAnsi="Times New Roman" w:cs="Times New Roman"/>
          <w:noProof/>
          <w:sz w:val="28"/>
          <w:szCs w:val="28"/>
          <w:lang w:val="vi-VN" w:eastAsia="en-GB"/>
        </w:rPr>
        <w:t>cho phép ngân sách cấp dưới sử dụng nguồn cải cách tiền lương còn dư để chi thu nhập bình quân tăng thêm cho cán bộ, công chức, viên chức</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làm</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việc</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trong</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các</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cơ</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quan</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chính</w:t>
      </w:r>
      <w:r w:rsidR="00B131E6" w:rsidRPr="00EF4264">
        <w:rPr>
          <w:rFonts w:ascii="Times New Roman" w:eastAsia="Times New Roman" w:hAnsi="Times New Roman" w:cs="Times New Roman"/>
          <w:noProof/>
          <w:sz w:val="28"/>
          <w:szCs w:val="28"/>
          <w:lang w:val="vi-VN" w:eastAsia="en-GB"/>
        </w:rPr>
        <w:t xml:space="preserve"> </w:t>
      </w:r>
      <w:r w:rsidR="00DD71D6" w:rsidRPr="00EF4264">
        <w:rPr>
          <w:rFonts w:ascii="Times New Roman" w:eastAsia="Times New Roman" w:hAnsi="Times New Roman" w:cs="Times New Roman"/>
          <w:noProof/>
          <w:sz w:val="28"/>
          <w:szCs w:val="28"/>
          <w:lang w:val="vi-VN" w:eastAsia="en-GB"/>
        </w:rPr>
        <w:t>quyền</w:t>
      </w:r>
      <w:r w:rsidRPr="00EF4264">
        <w:rPr>
          <w:rFonts w:ascii="Times New Roman" w:eastAsia="Times New Roman" w:hAnsi="Times New Roman" w:cs="Times New Roman"/>
          <w:noProof/>
          <w:sz w:val="28"/>
          <w:szCs w:val="28"/>
          <w:lang w:val="vi-VN" w:eastAsia="en-GB"/>
        </w:rPr>
        <w:t xml:space="preserve">, </w:t>
      </w:r>
      <w:r w:rsidR="003F2FFB" w:rsidRPr="00EF4264">
        <w:rPr>
          <w:rFonts w:ascii="Times New Roman" w:eastAsia="Times New Roman" w:hAnsi="Times New Roman" w:cs="Times New Roman"/>
          <w:noProof/>
          <w:sz w:val="28"/>
          <w:szCs w:val="28"/>
          <w:lang w:val="vi-VN" w:eastAsia="en-GB"/>
        </w:rPr>
        <w:t xml:space="preserve">Đảng, đoàn thể </w:t>
      </w:r>
      <w:r w:rsidRPr="00EF4264">
        <w:rPr>
          <w:rFonts w:ascii="Times New Roman" w:eastAsia="Times New Roman" w:hAnsi="Times New Roman" w:cs="Times New Roman"/>
          <w:noProof/>
          <w:sz w:val="28"/>
          <w:szCs w:val="28"/>
          <w:lang w:val="vi-VN" w:eastAsia="en-GB"/>
        </w:rPr>
        <w:t xml:space="preserve">do </w:t>
      </w:r>
      <w:r w:rsidR="00C3275A" w:rsidRPr="00EF4264">
        <w:rPr>
          <w:rFonts w:ascii="Times New Roman" w:eastAsia="Times New Roman" w:hAnsi="Times New Roman" w:cs="Times New Roman"/>
          <w:noProof/>
          <w:sz w:val="28"/>
          <w:szCs w:val="28"/>
          <w:lang w:val="vi-VN" w:eastAsia="en-GB"/>
        </w:rPr>
        <w:t>T</w:t>
      </w:r>
      <w:r w:rsidRPr="00EF4264">
        <w:rPr>
          <w:rFonts w:ascii="Times New Roman" w:eastAsia="Times New Roman" w:hAnsi="Times New Roman" w:cs="Times New Roman"/>
          <w:noProof/>
          <w:sz w:val="28"/>
          <w:szCs w:val="28"/>
          <w:lang w:val="vi-VN" w:eastAsia="en-GB"/>
        </w:rPr>
        <w:t xml:space="preserve">hành phố quản lý theo hiệu quả công việc với mức không quá 0,8 lần </w:t>
      </w:r>
      <w:r w:rsidR="003431E9" w:rsidRPr="00EF4264">
        <w:rPr>
          <w:rFonts w:ascii="Times New Roman" w:eastAsia="Times New Roman" w:hAnsi="Times New Roman" w:cs="Times New Roman"/>
          <w:noProof/>
          <w:sz w:val="28"/>
          <w:szCs w:val="28"/>
          <w:lang w:val="vi-VN" w:eastAsia="en-GB"/>
        </w:rPr>
        <w:t>mức lương ngạch bậc, chức vụ hoặc mức lương theo vị trí việc làm, chức danh, chức vụ lãnh đạo</w:t>
      </w:r>
      <w:r w:rsidRPr="00EF4264">
        <w:rPr>
          <w:rFonts w:ascii="Times New Roman" w:eastAsia="Times New Roman" w:hAnsi="Times New Roman" w:cs="Times New Roman"/>
          <w:noProof/>
          <w:sz w:val="28"/>
          <w:szCs w:val="28"/>
          <w:lang w:val="vi-VN" w:eastAsia="en-GB"/>
        </w:rPr>
        <w:t>.</w:t>
      </w:r>
      <w:r w:rsidR="003431E9" w:rsidRPr="00EF4264">
        <w:rPr>
          <w:rFonts w:ascii="Times New Roman" w:eastAsia="Times New Roman" w:hAnsi="Times New Roman" w:cs="Times New Roman"/>
          <w:noProof/>
          <w:sz w:val="28"/>
          <w:szCs w:val="28"/>
          <w:lang w:val="vi-VN" w:eastAsia="en-GB"/>
        </w:rPr>
        <w:t xml:space="preserve"> </w:t>
      </w:r>
      <w:r w:rsidRPr="00EF4264">
        <w:rPr>
          <w:rFonts w:ascii="Times New Roman" w:eastAsia="Times New Roman" w:hAnsi="Times New Roman" w:cs="Times New Roman"/>
          <w:noProof/>
          <w:sz w:val="28"/>
          <w:szCs w:val="28"/>
          <w:lang w:val="vi-VN" w:eastAsia="en-GB"/>
        </w:rPr>
        <w:t>Mức thu nhập cho các chuyên gia, nhà khoa học, tài năng đặc biệt của Thành phố do Hội đồng nhân dân Thành phố quy định.</w:t>
      </w:r>
    </w:p>
    <w:p w14:paraId="5635986F"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b/>
          <w:noProof/>
          <w:spacing w:val="-2"/>
          <w:sz w:val="28"/>
          <w:szCs w:val="28"/>
          <w:lang w:val="vi-VN"/>
        </w:rPr>
      </w:pPr>
      <w:r w:rsidRPr="00EF4264">
        <w:rPr>
          <w:rFonts w:ascii="Times New Roman" w:eastAsia="Calibri" w:hAnsi="Times New Roman" w:cs="Times New Roman"/>
          <w:b/>
          <w:noProof/>
          <w:spacing w:val="-2"/>
          <w:sz w:val="28"/>
          <w:szCs w:val="28"/>
          <w:lang w:val="vi-VN"/>
        </w:rPr>
        <w:t xml:space="preserve">Điều </w:t>
      </w:r>
      <w:r w:rsidR="00534EA7" w:rsidRPr="00EF4264">
        <w:rPr>
          <w:rFonts w:ascii="Times New Roman" w:eastAsia="Calibri" w:hAnsi="Times New Roman" w:cs="Times New Roman"/>
          <w:b/>
          <w:noProof/>
          <w:spacing w:val="-2"/>
          <w:sz w:val="28"/>
          <w:szCs w:val="28"/>
          <w:lang w:val="vi-VN"/>
        </w:rPr>
        <w:t>7</w:t>
      </w:r>
      <w:r w:rsidRPr="00EF4264">
        <w:rPr>
          <w:rFonts w:ascii="Times New Roman" w:eastAsia="Calibri" w:hAnsi="Times New Roman" w:cs="Times New Roman"/>
          <w:b/>
          <w:noProof/>
          <w:spacing w:val="-2"/>
          <w:sz w:val="28"/>
          <w:szCs w:val="28"/>
          <w:lang w:val="vi-VN"/>
        </w:rPr>
        <w:t>. Tổ chức thực hiện</w:t>
      </w:r>
    </w:p>
    <w:p w14:paraId="6125C7CB" w14:textId="77777777" w:rsidR="00952066" w:rsidRPr="00EF4264" w:rsidRDefault="00952066" w:rsidP="00290CB8">
      <w:pPr>
        <w:widowControl w:val="0"/>
        <w:shd w:val="clear" w:color="auto" w:fill="FFFFFF"/>
        <w:spacing w:before="120" w:after="0" w:line="380" w:lineRule="exact"/>
        <w:ind w:firstLine="567"/>
        <w:jc w:val="both"/>
        <w:rPr>
          <w:rFonts w:ascii="Times New Roman" w:eastAsia="Times New Roman" w:hAnsi="Times New Roman" w:cs="Times New Roman"/>
          <w:noProof/>
          <w:sz w:val="28"/>
          <w:szCs w:val="28"/>
          <w:lang w:val="vi-VN" w:eastAsia="en-GB"/>
        </w:rPr>
      </w:pPr>
      <w:r w:rsidRPr="00EF4264">
        <w:rPr>
          <w:rFonts w:ascii="Times New Roman" w:eastAsia="Times New Roman" w:hAnsi="Times New Roman" w:cs="Times New Roman"/>
          <w:noProof/>
          <w:sz w:val="28"/>
          <w:szCs w:val="28"/>
          <w:lang w:val="vi-VN" w:eastAsia="en-GB"/>
        </w:rPr>
        <w:t>1. Chính phủ</w:t>
      </w:r>
      <w:r w:rsidR="003431E9" w:rsidRPr="00EF4264">
        <w:rPr>
          <w:rFonts w:ascii="Times New Roman" w:eastAsia="Times New Roman" w:hAnsi="Times New Roman" w:cs="Times New Roman"/>
          <w:noProof/>
          <w:sz w:val="28"/>
          <w:szCs w:val="28"/>
          <w:lang w:val="vi-VN" w:eastAsia="en-GB"/>
        </w:rPr>
        <w:t>,</w:t>
      </w:r>
      <w:r w:rsidRPr="00EF4264">
        <w:rPr>
          <w:rFonts w:ascii="Times New Roman" w:eastAsia="Times New Roman" w:hAnsi="Times New Roman" w:cs="Times New Roman"/>
          <w:noProof/>
          <w:sz w:val="28"/>
          <w:szCs w:val="28"/>
          <w:lang w:val="vi-VN" w:eastAsia="en-GB"/>
        </w:rPr>
        <w:t xml:space="preserve"> trong phạm vi nhiệm vụ, quyền hạn của mình, có trách nhiệm </w:t>
      </w:r>
      <w:r w:rsidR="00C3275A" w:rsidRPr="00EF4264">
        <w:rPr>
          <w:rFonts w:ascii="Times New Roman" w:eastAsia="Times New Roman" w:hAnsi="Times New Roman" w:cs="Times New Roman"/>
          <w:noProof/>
          <w:sz w:val="28"/>
          <w:szCs w:val="28"/>
          <w:lang w:val="vi-VN" w:eastAsia="en-GB"/>
        </w:rPr>
        <w:t>t</w:t>
      </w:r>
      <w:r w:rsidRPr="00EF4264">
        <w:rPr>
          <w:rFonts w:ascii="Times New Roman" w:eastAsia="Times New Roman" w:hAnsi="Times New Roman" w:cs="Times New Roman"/>
          <w:noProof/>
          <w:sz w:val="28"/>
          <w:szCs w:val="28"/>
          <w:lang w:val="vi-VN" w:eastAsia="en-GB"/>
        </w:rPr>
        <w:t>ổ chức thực hiện Nghị quyết này</w:t>
      </w:r>
      <w:r w:rsidR="007A0E41" w:rsidRPr="00EF4264">
        <w:rPr>
          <w:rFonts w:ascii="Times New Roman" w:eastAsia="Times New Roman" w:hAnsi="Times New Roman" w:cs="Times New Roman"/>
          <w:noProof/>
          <w:sz w:val="28"/>
          <w:szCs w:val="28"/>
          <w:lang w:val="vi-VN" w:eastAsia="en-GB"/>
        </w:rPr>
        <w:t>;</w:t>
      </w:r>
      <w:r w:rsidR="003431E9" w:rsidRPr="00EF4264">
        <w:rPr>
          <w:rFonts w:ascii="Times New Roman" w:eastAsia="Times New Roman" w:hAnsi="Times New Roman" w:cs="Times New Roman"/>
          <w:noProof/>
          <w:sz w:val="28"/>
          <w:szCs w:val="28"/>
          <w:lang w:val="vi-VN" w:eastAsia="en-GB"/>
        </w:rPr>
        <w:t xml:space="preserve"> </w:t>
      </w:r>
      <w:r w:rsidR="007A0E41" w:rsidRPr="00EF4264">
        <w:rPr>
          <w:rFonts w:ascii="Times New Roman" w:hAnsi="Times New Roman"/>
          <w:noProof/>
          <w:sz w:val="28"/>
          <w:szCs w:val="28"/>
          <w:lang w:val="vi-VN"/>
        </w:rPr>
        <w:t>s</w:t>
      </w:r>
      <w:r w:rsidR="00974CD2" w:rsidRPr="00EF4264">
        <w:rPr>
          <w:rFonts w:ascii="Times New Roman" w:hAnsi="Times New Roman"/>
          <w:noProof/>
          <w:sz w:val="28"/>
          <w:szCs w:val="28"/>
          <w:lang w:val="vi-VN"/>
        </w:rPr>
        <w:t xml:space="preserve">ơ kết 03 năm </w:t>
      </w:r>
      <w:r w:rsidR="00571C92" w:rsidRPr="00EF4264">
        <w:rPr>
          <w:rFonts w:ascii="Times New Roman" w:hAnsi="Times New Roman"/>
          <w:noProof/>
          <w:sz w:val="28"/>
          <w:szCs w:val="28"/>
          <w:lang w:val="vi-VN"/>
        </w:rPr>
        <w:t>việc</w:t>
      </w:r>
      <w:r w:rsidR="003431E9" w:rsidRPr="00EF4264">
        <w:rPr>
          <w:rFonts w:ascii="Times New Roman" w:hAnsi="Times New Roman"/>
          <w:noProof/>
          <w:sz w:val="28"/>
          <w:szCs w:val="28"/>
          <w:lang w:val="vi-VN"/>
        </w:rPr>
        <w:t xml:space="preserve"> </w:t>
      </w:r>
      <w:r w:rsidR="00974CD2" w:rsidRPr="00EF4264">
        <w:rPr>
          <w:rFonts w:ascii="Times New Roman" w:hAnsi="Times New Roman"/>
          <w:noProof/>
          <w:sz w:val="28"/>
          <w:szCs w:val="28"/>
          <w:lang w:val="vi-VN"/>
        </w:rPr>
        <w:t>thực hiện Nghị quyết</w:t>
      </w:r>
      <w:r w:rsidR="00571C92" w:rsidRPr="00EF4264">
        <w:rPr>
          <w:rFonts w:ascii="Times New Roman" w:hAnsi="Times New Roman"/>
          <w:noProof/>
          <w:sz w:val="28"/>
          <w:szCs w:val="28"/>
          <w:lang w:val="vi-VN"/>
        </w:rPr>
        <w:t>,</w:t>
      </w:r>
      <w:r w:rsidR="00974CD2" w:rsidRPr="00EF4264">
        <w:rPr>
          <w:rFonts w:ascii="Times New Roman" w:hAnsi="Times New Roman"/>
          <w:noProof/>
          <w:sz w:val="28"/>
          <w:szCs w:val="28"/>
          <w:lang w:val="vi-VN"/>
        </w:rPr>
        <w:t xml:space="preserve"> báo cáo Quốc hội tại kỳ họp cuối năm 2024</w:t>
      </w:r>
      <w:r w:rsidR="007A0E41" w:rsidRPr="00EF4264">
        <w:rPr>
          <w:rFonts w:ascii="Times New Roman" w:hAnsi="Times New Roman"/>
          <w:noProof/>
          <w:sz w:val="28"/>
          <w:szCs w:val="28"/>
          <w:lang w:val="vi-VN"/>
        </w:rPr>
        <w:t>;</w:t>
      </w:r>
      <w:r w:rsidR="00974CD2" w:rsidRPr="00EF4264">
        <w:rPr>
          <w:rFonts w:ascii="Times New Roman" w:hAnsi="Times New Roman"/>
          <w:noProof/>
          <w:sz w:val="28"/>
          <w:szCs w:val="28"/>
          <w:lang w:val="vi-VN"/>
        </w:rPr>
        <w:t xml:space="preserve"> tổng kết</w:t>
      </w:r>
      <w:r w:rsidR="00CD5519" w:rsidRPr="00EF4264">
        <w:rPr>
          <w:rFonts w:ascii="Times New Roman" w:hAnsi="Times New Roman"/>
          <w:noProof/>
          <w:sz w:val="28"/>
          <w:szCs w:val="28"/>
          <w:lang w:val="vi-VN"/>
        </w:rPr>
        <w:t xml:space="preserve"> </w:t>
      </w:r>
      <w:r w:rsidR="00571C92" w:rsidRPr="00EF4264">
        <w:rPr>
          <w:rFonts w:ascii="Times New Roman" w:hAnsi="Times New Roman"/>
          <w:noProof/>
          <w:sz w:val="28"/>
          <w:szCs w:val="28"/>
          <w:lang w:val="vi-VN"/>
        </w:rPr>
        <w:t>việc</w:t>
      </w:r>
      <w:r w:rsidR="00974CD2" w:rsidRPr="00EF4264">
        <w:rPr>
          <w:rFonts w:ascii="Times New Roman" w:hAnsi="Times New Roman"/>
          <w:noProof/>
          <w:sz w:val="28"/>
          <w:szCs w:val="28"/>
          <w:lang w:val="vi-VN"/>
        </w:rPr>
        <w:t xml:space="preserve"> thực hiện Nghị quyết</w:t>
      </w:r>
      <w:r w:rsidR="00571C92" w:rsidRPr="00EF4264">
        <w:rPr>
          <w:rFonts w:ascii="Times New Roman" w:hAnsi="Times New Roman"/>
          <w:noProof/>
          <w:sz w:val="28"/>
          <w:szCs w:val="28"/>
          <w:lang w:val="vi-VN"/>
        </w:rPr>
        <w:t>,</w:t>
      </w:r>
      <w:r w:rsidR="00974CD2" w:rsidRPr="00EF4264">
        <w:rPr>
          <w:rFonts w:ascii="Times New Roman" w:hAnsi="Times New Roman"/>
          <w:noProof/>
          <w:sz w:val="28"/>
          <w:szCs w:val="28"/>
          <w:lang w:val="vi-VN"/>
        </w:rPr>
        <w:t xml:space="preserve"> báo cáo Quốc hội tại kỳ họp cuối năm 2026.</w:t>
      </w:r>
    </w:p>
    <w:p w14:paraId="016E9F0D" w14:textId="77777777" w:rsidR="00952066" w:rsidRPr="00EF4264" w:rsidRDefault="007A0E41" w:rsidP="00290CB8">
      <w:pPr>
        <w:widowControl w:val="0"/>
        <w:shd w:val="clear" w:color="auto" w:fill="FFFFFF"/>
        <w:spacing w:before="120" w:after="0" w:line="380" w:lineRule="exact"/>
        <w:ind w:firstLine="567"/>
        <w:jc w:val="both"/>
        <w:rPr>
          <w:rFonts w:ascii="Times New Roman" w:eastAsia="Times New Roman" w:hAnsi="Times New Roman" w:cs="Times New Roman"/>
          <w:noProof/>
          <w:sz w:val="28"/>
          <w:szCs w:val="28"/>
          <w:lang w:val="vi-VN" w:eastAsia="en-GB"/>
        </w:rPr>
      </w:pPr>
      <w:r w:rsidRPr="00EF4264">
        <w:rPr>
          <w:rFonts w:ascii="Times New Roman" w:eastAsia="Times New Roman" w:hAnsi="Times New Roman" w:cs="Times New Roman"/>
          <w:noProof/>
          <w:sz w:val="28"/>
          <w:szCs w:val="28"/>
          <w:lang w:val="vi-VN" w:eastAsia="en-GB"/>
        </w:rPr>
        <w:t>2</w:t>
      </w:r>
      <w:r w:rsidR="00DD6357" w:rsidRPr="00EF4264">
        <w:rPr>
          <w:rFonts w:ascii="Times New Roman" w:eastAsia="Times New Roman" w:hAnsi="Times New Roman" w:cs="Times New Roman"/>
          <w:noProof/>
          <w:sz w:val="28"/>
          <w:szCs w:val="28"/>
          <w:lang w:val="vi-VN" w:eastAsia="en-GB"/>
        </w:rPr>
        <w:t xml:space="preserve">. </w:t>
      </w:r>
      <w:r w:rsidR="00952066" w:rsidRPr="00EF4264">
        <w:rPr>
          <w:rFonts w:ascii="Times New Roman" w:eastAsia="Times New Roman" w:hAnsi="Times New Roman" w:cs="Times New Roman"/>
          <w:noProof/>
          <w:sz w:val="28"/>
          <w:szCs w:val="28"/>
          <w:lang w:val="vi-VN" w:eastAsia="en-GB"/>
        </w:rPr>
        <w:t xml:space="preserve">Ủy ban Thường vụ Quốc hội, Hội đồng Dân tộc, các Ủy ban của Quốc hội, </w:t>
      </w:r>
      <w:r w:rsidR="008A4A41" w:rsidRPr="00EF4264">
        <w:rPr>
          <w:rFonts w:ascii="Times New Roman" w:hAnsi="Times New Roman"/>
          <w:noProof/>
          <w:sz w:val="28"/>
          <w:szCs w:val="28"/>
          <w:lang w:val="vi-VN"/>
        </w:rPr>
        <w:t>Đoàn đại biểu Quốc hội thành phố Hải Phòng và đại biểu Quốc hội,</w:t>
      </w:r>
      <w:r w:rsidR="00D82126" w:rsidRPr="00EF4264">
        <w:rPr>
          <w:rFonts w:ascii="Times New Roman" w:hAnsi="Times New Roman"/>
          <w:noProof/>
          <w:sz w:val="28"/>
          <w:szCs w:val="28"/>
          <w:lang w:val="vi-VN"/>
        </w:rPr>
        <w:t xml:space="preserve"> </w:t>
      </w:r>
      <w:r w:rsidR="00952066" w:rsidRPr="00EF4264">
        <w:rPr>
          <w:rFonts w:ascii="Times New Roman" w:eastAsia="Times New Roman" w:hAnsi="Times New Roman" w:cs="Times New Roman"/>
          <w:noProof/>
          <w:sz w:val="28"/>
          <w:szCs w:val="28"/>
          <w:lang w:val="vi-VN" w:eastAsia="en-GB"/>
        </w:rPr>
        <w:t>trong phạm vi nhiệm vụ, quyền hạn của mình, giám sát việc thực hiện Nghị quyết</w:t>
      </w:r>
      <w:r w:rsidR="003C1926" w:rsidRPr="00EF4264">
        <w:rPr>
          <w:rFonts w:ascii="Times New Roman" w:eastAsia="Times New Roman" w:hAnsi="Times New Roman" w:cs="Times New Roman"/>
          <w:noProof/>
          <w:sz w:val="28"/>
          <w:szCs w:val="28"/>
          <w:lang w:val="vi-VN" w:eastAsia="en-GB"/>
        </w:rPr>
        <w:t xml:space="preserve"> này</w:t>
      </w:r>
      <w:r w:rsidR="00952066" w:rsidRPr="00EF4264">
        <w:rPr>
          <w:rFonts w:ascii="Times New Roman" w:eastAsia="Times New Roman" w:hAnsi="Times New Roman" w:cs="Times New Roman"/>
          <w:noProof/>
          <w:sz w:val="28"/>
          <w:szCs w:val="28"/>
          <w:lang w:val="vi-VN" w:eastAsia="en-GB"/>
        </w:rPr>
        <w:t>.</w:t>
      </w:r>
    </w:p>
    <w:p w14:paraId="0BD86335"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b/>
          <w:bCs/>
          <w:noProof/>
          <w:sz w:val="28"/>
          <w:szCs w:val="28"/>
          <w:lang w:val="vi-VN"/>
        </w:rPr>
        <w:lastRenderedPageBreak/>
        <w:t xml:space="preserve">Điều </w:t>
      </w:r>
      <w:r w:rsidR="000442F5" w:rsidRPr="00EF4264">
        <w:rPr>
          <w:rFonts w:ascii="Times New Roman" w:eastAsia="Calibri" w:hAnsi="Times New Roman" w:cs="Times New Roman"/>
          <w:b/>
          <w:bCs/>
          <w:noProof/>
          <w:sz w:val="28"/>
          <w:szCs w:val="28"/>
          <w:lang w:val="vi-VN"/>
        </w:rPr>
        <w:t>8</w:t>
      </w:r>
      <w:r w:rsidRPr="00EF4264">
        <w:rPr>
          <w:rFonts w:ascii="Times New Roman" w:eastAsia="Calibri" w:hAnsi="Times New Roman" w:cs="Times New Roman"/>
          <w:b/>
          <w:bCs/>
          <w:noProof/>
          <w:sz w:val="28"/>
          <w:szCs w:val="28"/>
          <w:lang w:val="vi-VN"/>
        </w:rPr>
        <w:t xml:space="preserve">. </w:t>
      </w:r>
      <w:r w:rsidR="008A4A41" w:rsidRPr="00EF4264">
        <w:rPr>
          <w:rFonts w:ascii="Times New Roman" w:eastAsia="Calibri" w:hAnsi="Times New Roman" w:cs="Times New Roman"/>
          <w:b/>
          <w:bCs/>
          <w:noProof/>
          <w:sz w:val="28"/>
          <w:szCs w:val="28"/>
          <w:lang w:val="vi-VN"/>
        </w:rPr>
        <w:t>Điều khoản</w:t>
      </w:r>
      <w:r w:rsidRPr="00EF4264">
        <w:rPr>
          <w:rFonts w:ascii="Times New Roman" w:eastAsia="Calibri" w:hAnsi="Times New Roman" w:cs="Times New Roman"/>
          <w:b/>
          <w:bCs/>
          <w:noProof/>
          <w:sz w:val="28"/>
          <w:szCs w:val="28"/>
          <w:lang w:val="vi-VN"/>
        </w:rPr>
        <w:t xml:space="preserve"> thi hành</w:t>
      </w:r>
    </w:p>
    <w:p w14:paraId="0762A58D" w14:textId="77777777" w:rsidR="00952066" w:rsidRPr="00EF4264" w:rsidRDefault="00952066" w:rsidP="00290CB8">
      <w:pPr>
        <w:widowControl w:val="0"/>
        <w:spacing w:before="120" w:after="0" w:line="38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noProof/>
          <w:sz w:val="28"/>
          <w:szCs w:val="28"/>
          <w:lang w:val="vi-VN"/>
        </w:rPr>
        <w:t>1. Nghị quyết này có hiệu lực thi hành từ ngày 01 tháng 01 năm 2022 và được thực hiện trong 05 năm.</w:t>
      </w:r>
    </w:p>
    <w:p w14:paraId="6E75C12A" w14:textId="77777777" w:rsidR="00A03E15" w:rsidRPr="00EF4264" w:rsidRDefault="00952066" w:rsidP="00290CB8">
      <w:pPr>
        <w:widowControl w:val="0"/>
        <w:shd w:val="clear" w:color="auto" w:fill="FFFFFF"/>
        <w:spacing w:before="120" w:after="0" w:line="380" w:lineRule="exact"/>
        <w:ind w:firstLine="567"/>
        <w:jc w:val="both"/>
        <w:rPr>
          <w:rFonts w:ascii="Times New Roman" w:eastAsia="Times New Roman" w:hAnsi="Times New Roman" w:cs="Times New Roman"/>
          <w:noProof/>
          <w:sz w:val="28"/>
          <w:szCs w:val="28"/>
          <w:lang w:val="vi-VN" w:eastAsia="en-GB"/>
        </w:rPr>
      </w:pPr>
      <w:r w:rsidRPr="00EF4264">
        <w:rPr>
          <w:rFonts w:ascii="Times New Roman" w:eastAsia="Calibri" w:hAnsi="Times New Roman" w:cs="Times New Roman"/>
          <w:noProof/>
          <w:sz w:val="28"/>
          <w:szCs w:val="28"/>
          <w:lang w:val="vi-VN"/>
        </w:rPr>
        <w:t xml:space="preserve">2. </w:t>
      </w:r>
      <w:r w:rsidRPr="00EF4264">
        <w:rPr>
          <w:rFonts w:ascii="Times New Roman" w:eastAsia="Times New Roman" w:hAnsi="Times New Roman" w:cs="Times New Roman"/>
          <w:noProof/>
          <w:sz w:val="28"/>
          <w:szCs w:val="28"/>
          <w:lang w:val="vi-VN" w:eastAsia="en-GB"/>
        </w:rPr>
        <w:t xml:space="preserve">Trường hợp có quy định khác nhau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hoặc thuận lợi hơn Nghị quyết này thì </w:t>
      </w:r>
      <w:r w:rsidR="008A4A41" w:rsidRPr="00EF4264">
        <w:rPr>
          <w:rFonts w:ascii="Times New Roman" w:hAnsi="Times New Roman"/>
          <w:noProof/>
          <w:sz w:val="28"/>
          <w:szCs w:val="28"/>
          <w:lang w:val="vi-VN"/>
        </w:rPr>
        <w:t xml:space="preserve">việc áp dụng do Hội đồng nhân dân </w:t>
      </w:r>
      <w:r w:rsidR="0027602B" w:rsidRPr="00EF4264">
        <w:rPr>
          <w:rFonts w:ascii="Times New Roman" w:hAnsi="Times New Roman"/>
          <w:noProof/>
          <w:sz w:val="28"/>
          <w:szCs w:val="28"/>
          <w:lang w:val="vi-VN"/>
        </w:rPr>
        <w:t>Thành phố</w:t>
      </w:r>
      <w:r w:rsidR="008A4A41" w:rsidRPr="00EF4264">
        <w:rPr>
          <w:rFonts w:ascii="Times New Roman" w:hAnsi="Times New Roman"/>
          <w:noProof/>
          <w:sz w:val="28"/>
          <w:szCs w:val="28"/>
          <w:lang w:val="vi-VN"/>
        </w:rPr>
        <w:t xml:space="preserve"> quyết định</w:t>
      </w:r>
      <w:r w:rsidRPr="00EF4264">
        <w:rPr>
          <w:rFonts w:ascii="Times New Roman" w:eastAsia="Times New Roman" w:hAnsi="Times New Roman" w:cs="Times New Roman"/>
          <w:noProof/>
          <w:sz w:val="28"/>
          <w:szCs w:val="28"/>
          <w:lang w:val="vi-VN" w:eastAsia="en-GB"/>
        </w:rPr>
        <w:t>.</w:t>
      </w:r>
    </w:p>
    <w:p w14:paraId="36804D86" w14:textId="77777777" w:rsidR="00410BEE" w:rsidRPr="00EF4264" w:rsidRDefault="002658CA" w:rsidP="00A03E15">
      <w:pPr>
        <w:spacing w:before="120" w:after="0" w:line="360" w:lineRule="exact"/>
        <w:ind w:firstLine="720"/>
        <w:jc w:val="both"/>
        <w:rPr>
          <w:rFonts w:ascii="Times New Roman" w:eastAsia="Calibri" w:hAnsi="Times New Roman" w:cs="Times New Roman"/>
          <w:i/>
          <w:iCs/>
          <w:noProof/>
          <w:sz w:val="28"/>
          <w:szCs w:val="28"/>
          <w:shd w:val="solid" w:color="FFFFFF" w:fill="auto"/>
          <w:lang w:val="vi-VN"/>
        </w:rPr>
      </w:pPr>
      <w:r>
        <w:rPr>
          <w:noProof/>
        </w:rPr>
        <w:pict w14:anchorId="4DBD56C9">
          <v:line id="Straight Connector 2" o:spid="_x0000_s1026" style="position:absolute;left:0;text-align:left;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5pt,9.6pt" to="459.95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" strokeweight=".5pt">
            <v:stroke joinstyle="miter"/>
          </v:line>
        </w:pict>
      </w:r>
    </w:p>
    <w:p w14:paraId="732AE711" w14:textId="77777777" w:rsidR="00A77A52" w:rsidRPr="00EF4264" w:rsidRDefault="00A03E15" w:rsidP="00290CB8">
      <w:pPr>
        <w:spacing w:before="120" w:after="0" w:line="360" w:lineRule="exact"/>
        <w:ind w:firstLine="567"/>
        <w:jc w:val="both"/>
        <w:rPr>
          <w:rFonts w:ascii="Times New Roman" w:eastAsia="Calibri" w:hAnsi="Times New Roman" w:cs="Times New Roman"/>
          <w:noProof/>
          <w:sz w:val="28"/>
          <w:szCs w:val="28"/>
          <w:lang w:val="vi-VN"/>
        </w:rPr>
      </w:pPr>
      <w:r w:rsidRPr="00EF4264">
        <w:rPr>
          <w:rFonts w:ascii="Times New Roman" w:eastAsia="Calibri" w:hAnsi="Times New Roman" w:cs="Times New Roman"/>
          <w:i/>
          <w:iCs/>
          <w:noProof/>
          <w:sz w:val="28"/>
          <w:szCs w:val="28"/>
          <w:shd w:val="solid" w:color="FFFFFF" w:fill="auto"/>
          <w:lang w:val="vi-VN"/>
        </w:rPr>
        <w:t xml:space="preserve">Nghị quyết này được Quốc hội nước Cộng hòa xã hội chủ nghĩa Việt Nam khóa XV, kỳ họp thứ 2 thông qua ngày </w:t>
      </w:r>
      <w:r w:rsidR="00EF4264">
        <w:rPr>
          <w:rFonts w:ascii="Times New Roman" w:eastAsia="Calibri" w:hAnsi="Times New Roman" w:cs="Times New Roman"/>
          <w:i/>
          <w:iCs/>
          <w:noProof/>
          <w:sz w:val="28"/>
          <w:szCs w:val="28"/>
          <w:shd w:val="solid" w:color="FFFFFF" w:fill="auto"/>
        </w:rPr>
        <w:t>13</w:t>
      </w:r>
      <w:r w:rsidRPr="00EF4264">
        <w:rPr>
          <w:rFonts w:ascii="Times New Roman" w:eastAsia="Calibri" w:hAnsi="Times New Roman" w:cs="Times New Roman"/>
          <w:i/>
          <w:iCs/>
          <w:noProof/>
          <w:sz w:val="28"/>
          <w:szCs w:val="28"/>
          <w:shd w:val="solid" w:color="FFFFFF" w:fill="auto"/>
          <w:lang w:val="vi-VN"/>
        </w:rPr>
        <w:t xml:space="preserve"> tháng </w:t>
      </w:r>
      <w:r w:rsidR="00EF4264">
        <w:rPr>
          <w:rFonts w:ascii="Times New Roman" w:eastAsia="Calibri" w:hAnsi="Times New Roman" w:cs="Times New Roman"/>
          <w:i/>
          <w:iCs/>
          <w:noProof/>
          <w:sz w:val="28"/>
          <w:szCs w:val="28"/>
          <w:shd w:val="solid" w:color="FFFFFF" w:fill="auto"/>
        </w:rPr>
        <w:t>11</w:t>
      </w:r>
      <w:r w:rsidRPr="00EF4264">
        <w:rPr>
          <w:rFonts w:ascii="Times New Roman" w:eastAsia="Calibri" w:hAnsi="Times New Roman" w:cs="Times New Roman"/>
          <w:i/>
          <w:iCs/>
          <w:noProof/>
          <w:sz w:val="28"/>
          <w:szCs w:val="28"/>
          <w:shd w:val="solid" w:color="FFFFFF" w:fill="auto"/>
          <w:lang w:val="vi-VN"/>
        </w:rPr>
        <w:t xml:space="preserve"> năm 2021.</w:t>
      </w:r>
    </w:p>
    <w:p w14:paraId="4FEF6BC3" w14:textId="77777777" w:rsidR="00A03E15" w:rsidRPr="00EF4264" w:rsidRDefault="00A03E15" w:rsidP="00AB17DB">
      <w:pPr>
        <w:spacing w:before="120" w:after="0" w:line="360" w:lineRule="exact"/>
        <w:ind w:firstLine="720"/>
        <w:jc w:val="both"/>
        <w:rPr>
          <w:rFonts w:ascii="Times New Roman" w:eastAsia="Calibri" w:hAnsi="Times New Roman" w:cs="Times New Roman"/>
          <w:noProof/>
          <w:sz w:val="32"/>
          <w:szCs w:val="28"/>
          <w:lang w:val="vi-VN"/>
        </w:rPr>
      </w:pPr>
    </w:p>
    <w:tbl>
      <w:tblPr>
        <w:tblW w:w="0" w:type="auto"/>
        <w:tblInd w:w="108" w:type="dxa"/>
        <w:tblCellMar>
          <w:left w:w="0" w:type="dxa"/>
          <w:right w:w="0" w:type="dxa"/>
        </w:tblCellMar>
        <w:tblLook w:val="04A0" w:firstRow="1" w:lastRow="0" w:firstColumn="1" w:lastColumn="0" w:noHBand="0" w:noVBand="1"/>
      </w:tblPr>
      <w:tblGrid>
        <w:gridCol w:w="3985"/>
        <w:gridCol w:w="5195"/>
      </w:tblGrid>
      <w:tr w:rsidR="00CB2384" w:rsidRPr="00EF4264" w14:paraId="2E1EF7A8" w14:textId="77777777" w:rsidTr="00AB17DB">
        <w:tc>
          <w:tcPr>
            <w:tcW w:w="4068" w:type="dxa"/>
            <w:shd w:val="clear" w:color="auto" w:fill="auto"/>
            <w:tcMar>
              <w:top w:w="0" w:type="dxa"/>
              <w:left w:w="108" w:type="dxa"/>
              <w:bottom w:w="0" w:type="dxa"/>
              <w:right w:w="108" w:type="dxa"/>
            </w:tcMar>
          </w:tcPr>
          <w:p w14:paraId="2F0609F5" w14:textId="77777777" w:rsidR="00A03E15" w:rsidRPr="00EF4264" w:rsidRDefault="00A03E15" w:rsidP="00A03E15">
            <w:pPr>
              <w:spacing w:after="200" w:line="276" w:lineRule="auto"/>
              <w:rPr>
                <w:rFonts w:ascii="Times New Roman" w:eastAsia="Calibri" w:hAnsi="Times New Roman" w:cs="Times New Roman"/>
                <w:noProof/>
                <w:sz w:val="28"/>
                <w:szCs w:val="28"/>
                <w:lang w:val="vi-VN"/>
              </w:rPr>
            </w:pPr>
            <w:r w:rsidRPr="00EF4264">
              <w:rPr>
                <w:rFonts w:ascii="Times New Roman" w:eastAsia="Calibri" w:hAnsi="Times New Roman" w:cs="Times New Roman"/>
                <w:b/>
                <w:bCs/>
                <w:noProof/>
                <w:sz w:val="28"/>
                <w:szCs w:val="28"/>
                <w:lang w:val="vi-VN"/>
              </w:rPr>
              <w:t> </w:t>
            </w:r>
          </w:p>
        </w:tc>
        <w:tc>
          <w:tcPr>
            <w:tcW w:w="5288" w:type="dxa"/>
            <w:shd w:val="clear" w:color="auto" w:fill="auto"/>
            <w:tcMar>
              <w:top w:w="0" w:type="dxa"/>
              <w:left w:w="108" w:type="dxa"/>
              <w:bottom w:w="0" w:type="dxa"/>
              <w:right w:w="108" w:type="dxa"/>
            </w:tcMar>
          </w:tcPr>
          <w:p w14:paraId="15B8C7FC" w14:textId="77777777" w:rsidR="00A77A52" w:rsidRPr="00EF4264" w:rsidRDefault="00A03E15" w:rsidP="00A03E15">
            <w:pPr>
              <w:spacing w:after="0" w:line="276" w:lineRule="auto"/>
              <w:jc w:val="center"/>
              <w:rPr>
                <w:rFonts w:ascii="Times New Roman" w:eastAsia="Calibri" w:hAnsi="Times New Roman" w:cs="Times New Roman"/>
                <w:b/>
                <w:bCs/>
                <w:noProof/>
                <w:sz w:val="28"/>
                <w:szCs w:val="28"/>
                <w:lang w:val="vi-VN"/>
              </w:rPr>
            </w:pPr>
            <w:r w:rsidRPr="00EF4264">
              <w:rPr>
                <w:rFonts w:ascii="Times New Roman" w:eastAsia="Calibri" w:hAnsi="Times New Roman" w:cs="Times New Roman"/>
                <w:b/>
                <w:bCs/>
                <w:noProof/>
                <w:sz w:val="28"/>
                <w:szCs w:val="28"/>
                <w:lang w:val="vi-VN"/>
              </w:rPr>
              <w:t>CHỦ TỊCH QUỐC HỘI</w:t>
            </w:r>
          </w:p>
          <w:p w14:paraId="6CDCC910" w14:textId="77777777" w:rsidR="00A77A52" w:rsidRPr="00EF4264" w:rsidRDefault="00A77A52" w:rsidP="00A03E15">
            <w:pPr>
              <w:spacing w:after="0" w:line="276" w:lineRule="auto"/>
              <w:jc w:val="center"/>
              <w:rPr>
                <w:rFonts w:ascii="Times New Roman" w:eastAsia="Calibri" w:hAnsi="Times New Roman" w:cs="Times New Roman"/>
                <w:b/>
                <w:bCs/>
                <w:noProof/>
                <w:sz w:val="28"/>
                <w:szCs w:val="28"/>
                <w:lang w:val="vi-VN"/>
              </w:rPr>
            </w:pPr>
          </w:p>
          <w:p w14:paraId="6D1A65B1" w14:textId="77777777" w:rsidR="00A77A52" w:rsidRPr="00EF4264" w:rsidRDefault="00A77A52" w:rsidP="00A03E15">
            <w:pPr>
              <w:spacing w:after="0" w:line="276" w:lineRule="auto"/>
              <w:jc w:val="center"/>
              <w:rPr>
                <w:rFonts w:ascii="Times New Roman" w:eastAsia="Calibri" w:hAnsi="Times New Roman" w:cs="Times New Roman"/>
                <w:b/>
                <w:bCs/>
                <w:noProof/>
                <w:sz w:val="28"/>
                <w:szCs w:val="28"/>
                <w:lang w:val="vi-VN"/>
              </w:rPr>
            </w:pPr>
          </w:p>
          <w:p w14:paraId="28BC334F" w14:textId="4EA50804" w:rsidR="00A77A52" w:rsidRDefault="00107A42" w:rsidP="00A03E15">
            <w:pPr>
              <w:spacing w:after="0" w:line="276" w:lineRule="auto"/>
              <w:jc w:val="center"/>
              <w:rPr>
                <w:rFonts w:ascii="Times New Roman" w:eastAsia="Calibri" w:hAnsi="Times New Roman" w:cs="Times New Roman"/>
                <w:b/>
                <w:bCs/>
                <w:noProof/>
                <w:sz w:val="28"/>
                <w:szCs w:val="28"/>
                <w:lang w:val="vi-VN"/>
              </w:rPr>
            </w:pPr>
            <w:r>
              <w:rPr>
                <w:rFonts w:ascii="Times New Roman" w:eastAsia="Calibri" w:hAnsi="Times New Roman" w:cs="Times New Roman"/>
                <w:b/>
                <w:bCs/>
                <w:noProof/>
                <w:sz w:val="28"/>
                <w:szCs w:val="28"/>
                <w:lang w:val="vi-VN"/>
              </w:rPr>
              <w:t>(Đã ký)</w:t>
            </w:r>
          </w:p>
          <w:p w14:paraId="435571BC" w14:textId="3FF90127" w:rsidR="00107A42" w:rsidRDefault="00107A42" w:rsidP="00A03E15">
            <w:pPr>
              <w:spacing w:after="0" w:line="276" w:lineRule="auto"/>
              <w:jc w:val="center"/>
              <w:rPr>
                <w:rFonts w:ascii="Times New Roman" w:eastAsia="Calibri" w:hAnsi="Times New Roman" w:cs="Times New Roman"/>
                <w:b/>
                <w:bCs/>
                <w:noProof/>
                <w:sz w:val="28"/>
                <w:szCs w:val="28"/>
                <w:lang w:val="vi-VN"/>
              </w:rPr>
            </w:pPr>
          </w:p>
          <w:p w14:paraId="4EAE166D" w14:textId="77777777" w:rsidR="00107A42" w:rsidRPr="00EF4264" w:rsidRDefault="00107A42" w:rsidP="00A03E15">
            <w:pPr>
              <w:spacing w:after="0" w:line="276" w:lineRule="auto"/>
              <w:jc w:val="center"/>
              <w:rPr>
                <w:rFonts w:ascii="Times New Roman" w:eastAsia="Calibri" w:hAnsi="Times New Roman" w:cs="Times New Roman"/>
                <w:b/>
                <w:bCs/>
                <w:noProof/>
                <w:sz w:val="28"/>
                <w:szCs w:val="28"/>
                <w:lang w:val="vi-VN"/>
              </w:rPr>
            </w:pPr>
            <w:bookmarkStart w:id="0" w:name="_GoBack"/>
            <w:bookmarkEnd w:id="0"/>
          </w:p>
          <w:p w14:paraId="570928DA" w14:textId="77777777" w:rsidR="00A77A52" w:rsidRPr="00EF4264" w:rsidRDefault="00A77A52" w:rsidP="00A03E15">
            <w:pPr>
              <w:spacing w:after="0" w:line="276" w:lineRule="auto"/>
              <w:jc w:val="center"/>
              <w:rPr>
                <w:rFonts w:ascii="Times New Roman" w:eastAsia="Calibri" w:hAnsi="Times New Roman" w:cs="Times New Roman"/>
                <w:b/>
                <w:bCs/>
                <w:noProof/>
                <w:sz w:val="28"/>
                <w:szCs w:val="28"/>
                <w:lang w:val="vi-VN"/>
              </w:rPr>
            </w:pPr>
          </w:p>
          <w:p w14:paraId="15711428" w14:textId="77777777" w:rsidR="00A03E15" w:rsidRPr="00EF4264" w:rsidRDefault="00A03E15" w:rsidP="00A03E15">
            <w:pPr>
              <w:spacing w:after="0" w:line="276" w:lineRule="auto"/>
              <w:jc w:val="center"/>
              <w:rPr>
                <w:rFonts w:ascii="Times New Roman" w:eastAsia="Calibri" w:hAnsi="Times New Roman" w:cs="Times New Roman"/>
                <w:noProof/>
                <w:sz w:val="28"/>
                <w:szCs w:val="28"/>
                <w:lang w:val="vi-VN"/>
              </w:rPr>
            </w:pPr>
            <w:r w:rsidRPr="00EF4264">
              <w:rPr>
                <w:rFonts w:ascii="Times New Roman" w:eastAsia="Calibri" w:hAnsi="Times New Roman" w:cs="Times New Roman"/>
                <w:b/>
                <w:bCs/>
                <w:noProof/>
                <w:sz w:val="28"/>
                <w:szCs w:val="28"/>
                <w:lang w:val="vi-VN"/>
              </w:rPr>
              <w:t>Vương Đình Huệ</w:t>
            </w:r>
          </w:p>
        </w:tc>
      </w:tr>
    </w:tbl>
    <w:p w14:paraId="750FB98D" w14:textId="77777777" w:rsidR="0018450F" w:rsidRPr="00EF4264" w:rsidRDefault="0018450F">
      <w:pPr>
        <w:rPr>
          <w:rFonts w:ascii="Times New Roman" w:hAnsi="Times New Roman" w:cs="Times New Roman"/>
          <w:noProof/>
          <w:lang w:val="vi-VN"/>
        </w:rPr>
      </w:pPr>
    </w:p>
    <w:sectPr w:rsidR="0018450F" w:rsidRPr="00EF4264" w:rsidSect="003F2FFB">
      <w:headerReference w:type="default" r:id="rId7"/>
      <w:footerReference w:type="default" r:id="rId8"/>
      <w:endnotePr>
        <w:numFmt w:val="decimal"/>
      </w:endnotePr>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38CE" w14:textId="77777777" w:rsidR="002658CA" w:rsidRDefault="002658CA">
      <w:pPr>
        <w:spacing w:after="0" w:line="240" w:lineRule="auto"/>
      </w:pPr>
      <w:r>
        <w:separator/>
      </w:r>
    </w:p>
  </w:endnote>
  <w:endnote w:type="continuationSeparator" w:id="0">
    <w:p w14:paraId="2C4EF30C" w14:textId="77777777" w:rsidR="002658CA" w:rsidRDefault="0026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6DCD" w14:textId="77777777" w:rsidR="007E378E" w:rsidRPr="006944A8" w:rsidRDefault="002658CA">
    <w:pPr>
      <w:pStyle w:val="Footer"/>
      <w:jc w:val="right"/>
      <w:rPr>
        <w:rFonts w:ascii="Times New Roman" w:hAnsi="Times New Roman"/>
        <w:sz w:val="24"/>
        <w:szCs w:val="24"/>
      </w:rPr>
    </w:pPr>
  </w:p>
  <w:p w14:paraId="6C57392C" w14:textId="77777777" w:rsidR="007E378E" w:rsidRDefault="00265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A669" w14:textId="77777777" w:rsidR="002658CA" w:rsidRDefault="002658CA">
      <w:pPr>
        <w:spacing w:after="0" w:line="240" w:lineRule="auto"/>
      </w:pPr>
      <w:r>
        <w:separator/>
      </w:r>
    </w:p>
  </w:footnote>
  <w:footnote w:type="continuationSeparator" w:id="0">
    <w:p w14:paraId="77F709FA" w14:textId="77777777" w:rsidR="002658CA" w:rsidRDefault="00265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348668"/>
      <w:docPartObj>
        <w:docPartGallery w:val="Page Numbers (Top of Page)"/>
        <w:docPartUnique/>
      </w:docPartObj>
    </w:sdtPr>
    <w:sdtEndPr>
      <w:rPr>
        <w:rFonts w:ascii="Times New Roman" w:hAnsi="Times New Roman" w:cs="Times New Roman"/>
        <w:noProof/>
        <w:sz w:val="28"/>
        <w:szCs w:val="28"/>
      </w:rPr>
    </w:sdtEndPr>
    <w:sdtContent>
      <w:p w14:paraId="5E6D28B6" w14:textId="77777777" w:rsidR="00C577D4" w:rsidRPr="00C577D4" w:rsidRDefault="003A65EE">
        <w:pPr>
          <w:pStyle w:val="Header"/>
          <w:jc w:val="center"/>
          <w:rPr>
            <w:rFonts w:ascii="Times New Roman" w:hAnsi="Times New Roman" w:cs="Times New Roman"/>
            <w:sz w:val="28"/>
            <w:szCs w:val="28"/>
          </w:rPr>
        </w:pPr>
        <w:r w:rsidRPr="00C577D4">
          <w:rPr>
            <w:rFonts w:ascii="Times New Roman" w:hAnsi="Times New Roman" w:cs="Times New Roman"/>
            <w:sz w:val="28"/>
            <w:szCs w:val="28"/>
          </w:rPr>
          <w:fldChar w:fldCharType="begin"/>
        </w:r>
        <w:r w:rsidR="00C577D4" w:rsidRPr="00C577D4">
          <w:rPr>
            <w:rFonts w:ascii="Times New Roman" w:hAnsi="Times New Roman" w:cs="Times New Roman"/>
            <w:sz w:val="28"/>
            <w:szCs w:val="28"/>
          </w:rPr>
          <w:instrText xml:space="preserve"> PAGE   \* MERGEFORMAT </w:instrText>
        </w:r>
        <w:r w:rsidRPr="00C577D4">
          <w:rPr>
            <w:rFonts w:ascii="Times New Roman" w:hAnsi="Times New Roman" w:cs="Times New Roman"/>
            <w:sz w:val="28"/>
            <w:szCs w:val="28"/>
          </w:rPr>
          <w:fldChar w:fldCharType="separate"/>
        </w:r>
        <w:r w:rsidR="00BA6517">
          <w:rPr>
            <w:rFonts w:ascii="Times New Roman" w:hAnsi="Times New Roman" w:cs="Times New Roman"/>
            <w:noProof/>
            <w:sz w:val="28"/>
            <w:szCs w:val="28"/>
          </w:rPr>
          <w:t>2</w:t>
        </w:r>
        <w:r w:rsidRPr="00C577D4">
          <w:rPr>
            <w:rFonts w:ascii="Times New Roman" w:hAnsi="Times New Roman" w:cs="Times New Roman"/>
            <w:noProof/>
            <w:sz w:val="28"/>
            <w:szCs w:val="28"/>
          </w:rPr>
          <w:fldChar w:fldCharType="end"/>
        </w:r>
      </w:p>
    </w:sdtContent>
  </w:sdt>
  <w:p w14:paraId="1CBFAD0E" w14:textId="77777777" w:rsidR="00C577D4" w:rsidRDefault="00C5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03E15"/>
    <w:rsid w:val="00002723"/>
    <w:rsid w:val="0000296F"/>
    <w:rsid w:val="00005C3A"/>
    <w:rsid w:val="00007812"/>
    <w:rsid w:val="00011DA7"/>
    <w:rsid w:val="0002039C"/>
    <w:rsid w:val="00022CC7"/>
    <w:rsid w:val="0002444D"/>
    <w:rsid w:val="00025DEF"/>
    <w:rsid w:val="00031579"/>
    <w:rsid w:val="0003326C"/>
    <w:rsid w:val="00033FF4"/>
    <w:rsid w:val="00037310"/>
    <w:rsid w:val="000442F5"/>
    <w:rsid w:val="000477B8"/>
    <w:rsid w:val="0005075A"/>
    <w:rsid w:val="000573AD"/>
    <w:rsid w:val="000610A9"/>
    <w:rsid w:val="00067802"/>
    <w:rsid w:val="00073569"/>
    <w:rsid w:val="000751B2"/>
    <w:rsid w:val="00077E59"/>
    <w:rsid w:val="00086BE0"/>
    <w:rsid w:val="00091CDB"/>
    <w:rsid w:val="000A1C50"/>
    <w:rsid w:val="000A271E"/>
    <w:rsid w:val="000A2B9F"/>
    <w:rsid w:val="000B1778"/>
    <w:rsid w:val="000B701F"/>
    <w:rsid w:val="000C44B2"/>
    <w:rsid w:val="000C652F"/>
    <w:rsid w:val="000C7F30"/>
    <w:rsid w:val="000C7FC9"/>
    <w:rsid w:val="000D1B3E"/>
    <w:rsid w:val="000D1CF1"/>
    <w:rsid w:val="000D4BB5"/>
    <w:rsid w:val="000D7C4F"/>
    <w:rsid w:val="000E08F2"/>
    <w:rsid w:val="000E7A08"/>
    <w:rsid w:val="000F05E2"/>
    <w:rsid w:val="000F0C0F"/>
    <w:rsid w:val="00103085"/>
    <w:rsid w:val="00104E7D"/>
    <w:rsid w:val="00105928"/>
    <w:rsid w:val="00107A42"/>
    <w:rsid w:val="00107CEE"/>
    <w:rsid w:val="001155C1"/>
    <w:rsid w:val="001205F1"/>
    <w:rsid w:val="00122D10"/>
    <w:rsid w:val="00125923"/>
    <w:rsid w:val="00132BDF"/>
    <w:rsid w:val="001371DC"/>
    <w:rsid w:val="001414E4"/>
    <w:rsid w:val="00147169"/>
    <w:rsid w:val="00151440"/>
    <w:rsid w:val="0015503F"/>
    <w:rsid w:val="001557D1"/>
    <w:rsid w:val="0015606E"/>
    <w:rsid w:val="001607F4"/>
    <w:rsid w:val="00160D1B"/>
    <w:rsid w:val="0016144A"/>
    <w:rsid w:val="00162DF7"/>
    <w:rsid w:val="00167DA1"/>
    <w:rsid w:val="00167E2B"/>
    <w:rsid w:val="0017518F"/>
    <w:rsid w:val="00175612"/>
    <w:rsid w:val="00176A38"/>
    <w:rsid w:val="00180F68"/>
    <w:rsid w:val="0018400E"/>
    <w:rsid w:val="0018450F"/>
    <w:rsid w:val="0018579A"/>
    <w:rsid w:val="00191D36"/>
    <w:rsid w:val="00197217"/>
    <w:rsid w:val="001B2228"/>
    <w:rsid w:val="001B3F42"/>
    <w:rsid w:val="001C27F6"/>
    <w:rsid w:val="001C348F"/>
    <w:rsid w:val="001C4979"/>
    <w:rsid w:val="001D12AF"/>
    <w:rsid w:val="001D5D02"/>
    <w:rsid w:val="001E1987"/>
    <w:rsid w:val="001E6E65"/>
    <w:rsid w:val="001F0936"/>
    <w:rsid w:val="001F3396"/>
    <w:rsid w:val="001F7BE8"/>
    <w:rsid w:val="002006FB"/>
    <w:rsid w:val="002068C1"/>
    <w:rsid w:val="002076DA"/>
    <w:rsid w:val="00210E72"/>
    <w:rsid w:val="002111C1"/>
    <w:rsid w:val="00212137"/>
    <w:rsid w:val="002149A9"/>
    <w:rsid w:val="002159A2"/>
    <w:rsid w:val="002248E8"/>
    <w:rsid w:val="002255DF"/>
    <w:rsid w:val="002261C5"/>
    <w:rsid w:val="00233177"/>
    <w:rsid w:val="00233812"/>
    <w:rsid w:val="00234A3B"/>
    <w:rsid w:val="00236878"/>
    <w:rsid w:val="00237814"/>
    <w:rsid w:val="00240627"/>
    <w:rsid w:val="00241A89"/>
    <w:rsid w:val="0024416B"/>
    <w:rsid w:val="002446D8"/>
    <w:rsid w:val="00245EF9"/>
    <w:rsid w:val="0024699F"/>
    <w:rsid w:val="002606B5"/>
    <w:rsid w:val="0026146B"/>
    <w:rsid w:val="00261917"/>
    <w:rsid w:val="00264CE3"/>
    <w:rsid w:val="00264D77"/>
    <w:rsid w:val="002658CA"/>
    <w:rsid w:val="0026650F"/>
    <w:rsid w:val="00270EE7"/>
    <w:rsid w:val="00271427"/>
    <w:rsid w:val="00275AB8"/>
    <w:rsid w:val="0027602B"/>
    <w:rsid w:val="002809C6"/>
    <w:rsid w:val="002817C0"/>
    <w:rsid w:val="00284C7D"/>
    <w:rsid w:val="00284F3B"/>
    <w:rsid w:val="002870BA"/>
    <w:rsid w:val="00290CB8"/>
    <w:rsid w:val="0029124D"/>
    <w:rsid w:val="002948FC"/>
    <w:rsid w:val="002A473E"/>
    <w:rsid w:val="002A5368"/>
    <w:rsid w:val="002B0955"/>
    <w:rsid w:val="002B5518"/>
    <w:rsid w:val="002B5751"/>
    <w:rsid w:val="002B5D9F"/>
    <w:rsid w:val="002B68A0"/>
    <w:rsid w:val="002C0814"/>
    <w:rsid w:val="002C376B"/>
    <w:rsid w:val="002C5FAC"/>
    <w:rsid w:val="002C6700"/>
    <w:rsid w:val="002C76BC"/>
    <w:rsid w:val="002D09A4"/>
    <w:rsid w:val="002D3518"/>
    <w:rsid w:val="002D4725"/>
    <w:rsid w:val="002D6ABF"/>
    <w:rsid w:val="002E009D"/>
    <w:rsid w:val="002E102D"/>
    <w:rsid w:val="002E170F"/>
    <w:rsid w:val="002E3837"/>
    <w:rsid w:val="002E7101"/>
    <w:rsid w:val="002F0C20"/>
    <w:rsid w:val="002F1050"/>
    <w:rsid w:val="002F29F9"/>
    <w:rsid w:val="002F4FC6"/>
    <w:rsid w:val="002F566D"/>
    <w:rsid w:val="002F743E"/>
    <w:rsid w:val="00301B61"/>
    <w:rsid w:val="00303F04"/>
    <w:rsid w:val="003051E1"/>
    <w:rsid w:val="00314ECF"/>
    <w:rsid w:val="00316B72"/>
    <w:rsid w:val="00316CFA"/>
    <w:rsid w:val="0032046F"/>
    <w:rsid w:val="003207D2"/>
    <w:rsid w:val="00327F81"/>
    <w:rsid w:val="00330258"/>
    <w:rsid w:val="0033125E"/>
    <w:rsid w:val="0033689D"/>
    <w:rsid w:val="00341DEF"/>
    <w:rsid w:val="003431E9"/>
    <w:rsid w:val="003461FC"/>
    <w:rsid w:val="00347BBD"/>
    <w:rsid w:val="00350FFE"/>
    <w:rsid w:val="00352281"/>
    <w:rsid w:val="00356C45"/>
    <w:rsid w:val="00360088"/>
    <w:rsid w:val="0036633D"/>
    <w:rsid w:val="003672EF"/>
    <w:rsid w:val="003705F4"/>
    <w:rsid w:val="00372BA1"/>
    <w:rsid w:val="00377F1C"/>
    <w:rsid w:val="00381059"/>
    <w:rsid w:val="00383E12"/>
    <w:rsid w:val="00386199"/>
    <w:rsid w:val="00391F02"/>
    <w:rsid w:val="003922D6"/>
    <w:rsid w:val="003A058B"/>
    <w:rsid w:val="003A65EE"/>
    <w:rsid w:val="003A738C"/>
    <w:rsid w:val="003A775F"/>
    <w:rsid w:val="003B4F60"/>
    <w:rsid w:val="003B521B"/>
    <w:rsid w:val="003C1926"/>
    <w:rsid w:val="003D02BF"/>
    <w:rsid w:val="003D0B2D"/>
    <w:rsid w:val="003D2BD9"/>
    <w:rsid w:val="003D5A9D"/>
    <w:rsid w:val="003E0B64"/>
    <w:rsid w:val="003E113B"/>
    <w:rsid w:val="003E15C6"/>
    <w:rsid w:val="003E65DF"/>
    <w:rsid w:val="003F2FFB"/>
    <w:rsid w:val="003F3654"/>
    <w:rsid w:val="003F3D59"/>
    <w:rsid w:val="003F488E"/>
    <w:rsid w:val="003F60EF"/>
    <w:rsid w:val="003F7CA7"/>
    <w:rsid w:val="00410BEE"/>
    <w:rsid w:val="0041565C"/>
    <w:rsid w:val="004162C3"/>
    <w:rsid w:val="00420773"/>
    <w:rsid w:val="004219EE"/>
    <w:rsid w:val="0042508E"/>
    <w:rsid w:val="00427F47"/>
    <w:rsid w:val="00437E8E"/>
    <w:rsid w:val="00444823"/>
    <w:rsid w:val="00451126"/>
    <w:rsid w:val="004534FF"/>
    <w:rsid w:val="00453B87"/>
    <w:rsid w:val="00462112"/>
    <w:rsid w:val="00464857"/>
    <w:rsid w:val="00464F71"/>
    <w:rsid w:val="00466506"/>
    <w:rsid w:val="00467CBA"/>
    <w:rsid w:val="00470AE2"/>
    <w:rsid w:val="00472F42"/>
    <w:rsid w:val="004737DD"/>
    <w:rsid w:val="00475933"/>
    <w:rsid w:val="00477157"/>
    <w:rsid w:val="00481BC8"/>
    <w:rsid w:val="004820EF"/>
    <w:rsid w:val="004823B0"/>
    <w:rsid w:val="00482F1F"/>
    <w:rsid w:val="00492D24"/>
    <w:rsid w:val="004A0209"/>
    <w:rsid w:val="004B118B"/>
    <w:rsid w:val="004B159A"/>
    <w:rsid w:val="004B46F0"/>
    <w:rsid w:val="004B6E54"/>
    <w:rsid w:val="004C3BAE"/>
    <w:rsid w:val="004C783F"/>
    <w:rsid w:val="004D7334"/>
    <w:rsid w:val="004D79D6"/>
    <w:rsid w:val="004E0AEC"/>
    <w:rsid w:val="004E6D46"/>
    <w:rsid w:val="004E76B0"/>
    <w:rsid w:val="004F4797"/>
    <w:rsid w:val="004F4E4E"/>
    <w:rsid w:val="004F7E18"/>
    <w:rsid w:val="00506560"/>
    <w:rsid w:val="00513C1A"/>
    <w:rsid w:val="00516B4A"/>
    <w:rsid w:val="005174E1"/>
    <w:rsid w:val="00522A97"/>
    <w:rsid w:val="00523CA2"/>
    <w:rsid w:val="00534B19"/>
    <w:rsid w:val="00534EA7"/>
    <w:rsid w:val="00540E23"/>
    <w:rsid w:val="00544004"/>
    <w:rsid w:val="00551253"/>
    <w:rsid w:val="00551B74"/>
    <w:rsid w:val="00563509"/>
    <w:rsid w:val="00570135"/>
    <w:rsid w:val="00571C92"/>
    <w:rsid w:val="00576A75"/>
    <w:rsid w:val="00581EDF"/>
    <w:rsid w:val="005847B2"/>
    <w:rsid w:val="0058739C"/>
    <w:rsid w:val="00591C43"/>
    <w:rsid w:val="0059248E"/>
    <w:rsid w:val="00595767"/>
    <w:rsid w:val="005A019E"/>
    <w:rsid w:val="005A0618"/>
    <w:rsid w:val="005A2F52"/>
    <w:rsid w:val="005A3553"/>
    <w:rsid w:val="005A4320"/>
    <w:rsid w:val="005A4829"/>
    <w:rsid w:val="005B20D4"/>
    <w:rsid w:val="005B3C42"/>
    <w:rsid w:val="005B57CE"/>
    <w:rsid w:val="005C622D"/>
    <w:rsid w:val="005C659B"/>
    <w:rsid w:val="005D4C3D"/>
    <w:rsid w:val="005D67AC"/>
    <w:rsid w:val="005D6FEF"/>
    <w:rsid w:val="005E0255"/>
    <w:rsid w:val="005E2216"/>
    <w:rsid w:val="005E5027"/>
    <w:rsid w:val="005E512E"/>
    <w:rsid w:val="005E6C20"/>
    <w:rsid w:val="005E7E79"/>
    <w:rsid w:val="005F228C"/>
    <w:rsid w:val="005F5A5C"/>
    <w:rsid w:val="005F786F"/>
    <w:rsid w:val="00600855"/>
    <w:rsid w:val="00603FC8"/>
    <w:rsid w:val="00604217"/>
    <w:rsid w:val="00607EF3"/>
    <w:rsid w:val="00610151"/>
    <w:rsid w:val="00617814"/>
    <w:rsid w:val="00620ACC"/>
    <w:rsid w:val="00624709"/>
    <w:rsid w:val="00640E53"/>
    <w:rsid w:val="00641993"/>
    <w:rsid w:val="00643A5A"/>
    <w:rsid w:val="0064764B"/>
    <w:rsid w:val="006517CE"/>
    <w:rsid w:val="00654CB0"/>
    <w:rsid w:val="00655FED"/>
    <w:rsid w:val="0066381F"/>
    <w:rsid w:val="00665526"/>
    <w:rsid w:val="00666EA2"/>
    <w:rsid w:val="00671390"/>
    <w:rsid w:val="00672DC9"/>
    <w:rsid w:val="00677241"/>
    <w:rsid w:val="0068321E"/>
    <w:rsid w:val="006835CD"/>
    <w:rsid w:val="00686CE1"/>
    <w:rsid w:val="00690C0E"/>
    <w:rsid w:val="00694F28"/>
    <w:rsid w:val="006954AD"/>
    <w:rsid w:val="006A29B5"/>
    <w:rsid w:val="006C05F0"/>
    <w:rsid w:val="006C1238"/>
    <w:rsid w:val="006D02B9"/>
    <w:rsid w:val="006D226F"/>
    <w:rsid w:val="006D2953"/>
    <w:rsid w:val="006D37F7"/>
    <w:rsid w:val="006D3CC2"/>
    <w:rsid w:val="006D3FD6"/>
    <w:rsid w:val="006D75A9"/>
    <w:rsid w:val="006E4938"/>
    <w:rsid w:val="006E5468"/>
    <w:rsid w:val="006F1EBB"/>
    <w:rsid w:val="006F219D"/>
    <w:rsid w:val="0070123A"/>
    <w:rsid w:val="00701684"/>
    <w:rsid w:val="007108AE"/>
    <w:rsid w:val="00710C87"/>
    <w:rsid w:val="007120EF"/>
    <w:rsid w:val="00713181"/>
    <w:rsid w:val="00717C54"/>
    <w:rsid w:val="00717D12"/>
    <w:rsid w:val="007322A2"/>
    <w:rsid w:val="00750CB2"/>
    <w:rsid w:val="0075114D"/>
    <w:rsid w:val="00751A23"/>
    <w:rsid w:val="007561B4"/>
    <w:rsid w:val="0076081B"/>
    <w:rsid w:val="00760BA6"/>
    <w:rsid w:val="007663BA"/>
    <w:rsid w:val="0077173C"/>
    <w:rsid w:val="0079377A"/>
    <w:rsid w:val="007A0E41"/>
    <w:rsid w:val="007A1439"/>
    <w:rsid w:val="007A2482"/>
    <w:rsid w:val="007A5824"/>
    <w:rsid w:val="007B24C0"/>
    <w:rsid w:val="007B7502"/>
    <w:rsid w:val="007C6BA7"/>
    <w:rsid w:val="007D16E1"/>
    <w:rsid w:val="007E1487"/>
    <w:rsid w:val="007E3DBF"/>
    <w:rsid w:val="007E5FBC"/>
    <w:rsid w:val="007E6B84"/>
    <w:rsid w:val="007E7A38"/>
    <w:rsid w:val="007F154D"/>
    <w:rsid w:val="007F185F"/>
    <w:rsid w:val="007F3545"/>
    <w:rsid w:val="007F65B6"/>
    <w:rsid w:val="00810A49"/>
    <w:rsid w:val="00811B7C"/>
    <w:rsid w:val="00815439"/>
    <w:rsid w:val="00816A32"/>
    <w:rsid w:val="008214F2"/>
    <w:rsid w:val="008223BC"/>
    <w:rsid w:val="00822A5F"/>
    <w:rsid w:val="00827F43"/>
    <w:rsid w:val="0083565B"/>
    <w:rsid w:val="00841BF4"/>
    <w:rsid w:val="00847123"/>
    <w:rsid w:val="00847C1E"/>
    <w:rsid w:val="00847F8A"/>
    <w:rsid w:val="00850945"/>
    <w:rsid w:val="008524D9"/>
    <w:rsid w:val="00855BBD"/>
    <w:rsid w:val="00856D52"/>
    <w:rsid w:val="00860094"/>
    <w:rsid w:val="008720F3"/>
    <w:rsid w:val="0087586D"/>
    <w:rsid w:val="008766BF"/>
    <w:rsid w:val="00877E22"/>
    <w:rsid w:val="008907C8"/>
    <w:rsid w:val="008909C6"/>
    <w:rsid w:val="00896E23"/>
    <w:rsid w:val="008A4A41"/>
    <w:rsid w:val="008A7F92"/>
    <w:rsid w:val="008B1581"/>
    <w:rsid w:val="008B25C6"/>
    <w:rsid w:val="008B621B"/>
    <w:rsid w:val="008C0CE2"/>
    <w:rsid w:val="008C4C91"/>
    <w:rsid w:val="008C54AD"/>
    <w:rsid w:val="008C5744"/>
    <w:rsid w:val="008C5B17"/>
    <w:rsid w:val="008C7029"/>
    <w:rsid w:val="008D3CE4"/>
    <w:rsid w:val="008E02FB"/>
    <w:rsid w:val="008E031A"/>
    <w:rsid w:val="008E785C"/>
    <w:rsid w:val="008F1783"/>
    <w:rsid w:val="008F2342"/>
    <w:rsid w:val="008F327A"/>
    <w:rsid w:val="008F39D9"/>
    <w:rsid w:val="008F3B62"/>
    <w:rsid w:val="008F5F67"/>
    <w:rsid w:val="008F697C"/>
    <w:rsid w:val="00900794"/>
    <w:rsid w:val="00901C4C"/>
    <w:rsid w:val="00903F54"/>
    <w:rsid w:val="009101D9"/>
    <w:rsid w:val="00916BB7"/>
    <w:rsid w:val="00922201"/>
    <w:rsid w:val="0092277F"/>
    <w:rsid w:val="009346CD"/>
    <w:rsid w:val="009423DE"/>
    <w:rsid w:val="009501D0"/>
    <w:rsid w:val="0095139E"/>
    <w:rsid w:val="00952066"/>
    <w:rsid w:val="009549B8"/>
    <w:rsid w:val="0095579D"/>
    <w:rsid w:val="0096165B"/>
    <w:rsid w:val="009663FC"/>
    <w:rsid w:val="009677F0"/>
    <w:rsid w:val="009723B7"/>
    <w:rsid w:val="009734F2"/>
    <w:rsid w:val="00974CD2"/>
    <w:rsid w:val="00974FD8"/>
    <w:rsid w:val="009763FD"/>
    <w:rsid w:val="00981D52"/>
    <w:rsid w:val="00992DDA"/>
    <w:rsid w:val="009A1301"/>
    <w:rsid w:val="009A38D3"/>
    <w:rsid w:val="009A4C77"/>
    <w:rsid w:val="009A5355"/>
    <w:rsid w:val="009A6CC2"/>
    <w:rsid w:val="009B1E04"/>
    <w:rsid w:val="009B1FF4"/>
    <w:rsid w:val="009C1840"/>
    <w:rsid w:val="009D367A"/>
    <w:rsid w:val="009D7BD7"/>
    <w:rsid w:val="009E4977"/>
    <w:rsid w:val="009F1446"/>
    <w:rsid w:val="009F5AAC"/>
    <w:rsid w:val="00A03E15"/>
    <w:rsid w:val="00A058AA"/>
    <w:rsid w:val="00A07F10"/>
    <w:rsid w:val="00A1039D"/>
    <w:rsid w:val="00A1646F"/>
    <w:rsid w:val="00A16EE0"/>
    <w:rsid w:val="00A2681D"/>
    <w:rsid w:val="00A26DB9"/>
    <w:rsid w:val="00A27201"/>
    <w:rsid w:val="00A27BFF"/>
    <w:rsid w:val="00A31661"/>
    <w:rsid w:val="00A33171"/>
    <w:rsid w:val="00A340B2"/>
    <w:rsid w:val="00A37021"/>
    <w:rsid w:val="00A46C5D"/>
    <w:rsid w:val="00A47CCA"/>
    <w:rsid w:val="00A63EDB"/>
    <w:rsid w:val="00A7275F"/>
    <w:rsid w:val="00A74EB7"/>
    <w:rsid w:val="00A77A52"/>
    <w:rsid w:val="00A82BC3"/>
    <w:rsid w:val="00A82F76"/>
    <w:rsid w:val="00A83253"/>
    <w:rsid w:val="00A85CFE"/>
    <w:rsid w:val="00A930C4"/>
    <w:rsid w:val="00A97AF8"/>
    <w:rsid w:val="00AA0F36"/>
    <w:rsid w:val="00AB06AD"/>
    <w:rsid w:val="00AB17DB"/>
    <w:rsid w:val="00AB458A"/>
    <w:rsid w:val="00AB4DFA"/>
    <w:rsid w:val="00AB529D"/>
    <w:rsid w:val="00AB7526"/>
    <w:rsid w:val="00AD2EAB"/>
    <w:rsid w:val="00AD51AE"/>
    <w:rsid w:val="00AD6AA3"/>
    <w:rsid w:val="00AD70E2"/>
    <w:rsid w:val="00AE1CA2"/>
    <w:rsid w:val="00AE335D"/>
    <w:rsid w:val="00AE3B4A"/>
    <w:rsid w:val="00AF05B2"/>
    <w:rsid w:val="00AF6D3D"/>
    <w:rsid w:val="00AF70D0"/>
    <w:rsid w:val="00B0160C"/>
    <w:rsid w:val="00B04297"/>
    <w:rsid w:val="00B0451A"/>
    <w:rsid w:val="00B04FF3"/>
    <w:rsid w:val="00B0589B"/>
    <w:rsid w:val="00B07618"/>
    <w:rsid w:val="00B10AD8"/>
    <w:rsid w:val="00B131E6"/>
    <w:rsid w:val="00B1363D"/>
    <w:rsid w:val="00B16F0B"/>
    <w:rsid w:val="00B1732D"/>
    <w:rsid w:val="00B202A9"/>
    <w:rsid w:val="00B20D54"/>
    <w:rsid w:val="00B219B4"/>
    <w:rsid w:val="00B23EB8"/>
    <w:rsid w:val="00B24213"/>
    <w:rsid w:val="00B35D61"/>
    <w:rsid w:val="00B35D81"/>
    <w:rsid w:val="00B42A9C"/>
    <w:rsid w:val="00B44156"/>
    <w:rsid w:val="00B441C1"/>
    <w:rsid w:val="00B44776"/>
    <w:rsid w:val="00B44E0C"/>
    <w:rsid w:val="00B4682C"/>
    <w:rsid w:val="00B46B30"/>
    <w:rsid w:val="00B47DA4"/>
    <w:rsid w:val="00B57D02"/>
    <w:rsid w:val="00B57D23"/>
    <w:rsid w:val="00B63ED3"/>
    <w:rsid w:val="00B64BFF"/>
    <w:rsid w:val="00B66861"/>
    <w:rsid w:val="00B6701D"/>
    <w:rsid w:val="00B715BD"/>
    <w:rsid w:val="00B726C7"/>
    <w:rsid w:val="00B72D5E"/>
    <w:rsid w:val="00B73D69"/>
    <w:rsid w:val="00B8304C"/>
    <w:rsid w:val="00B83180"/>
    <w:rsid w:val="00B83D57"/>
    <w:rsid w:val="00B94251"/>
    <w:rsid w:val="00BA11BC"/>
    <w:rsid w:val="00BA2F0E"/>
    <w:rsid w:val="00BA6517"/>
    <w:rsid w:val="00BB7EDE"/>
    <w:rsid w:val="00BC27A7"/>
    <w:rsid w:val="00BD199C"/>
    <w:rsid w:val="00BD22DC"/>
    <w:rsid w:val="00BD6DC5"/>
    <w:rsid w:val="00BD70E2"/>
    <w:rsid w:val="00BE0DA8"/>
    <w:rsid w:val="00BE36A0"/>
    <w:rsid w:val="00BE556A"/>
    <w:rsid w:val="00BE76F1"/>
    <w:rsid w:val="00C006EE"/>
    <w:rsid w:val="00C02F1B"/>
    <w:rsid w:val="00C0383C"/>
    <w:rsid w:val="00C122B4"/>
    <w:rsid w:val="00C12D20"/>
    <w:rsid w:val="00C13440"/>
    <w:rsid w:val="00C20FC0"/>
    <w:rsid w:val="00C241A8"/>
    <w:rsid w:val="00C26A25"/>
    <w:rsid w:val="00C27FF2"/>
    <w:rsid w:val="00C3109B"/>
    <w:rsid w:val="00C3275A"/>
    <w:rsid w:val="00C34FC2"/>
    <w:rsid w:val="00C35327"/>
    <w:rsid w:val="00C3667A"/>
    <w:rsid w:val="00C3732D"/>
    <w:rsid w:val="00C405B5"/>
    <w:rsid w:val="00C577D4"/>
    <w:rsid w:val="00C739C0"/>
    <w:rsid w:val="00C84108"/>
    <w:rsid w:val="00C85966"/>
    <w:rsid w:val="00C916B9"/>
    <w:rsid w:val="00C92A99"/>
    <w:rsid w:val="00C948B9"/>
    <w:rsid w:val="00C950C5"/>
    <w:rsid w:val="00C9520C"/>
    <w:rsid w:val="00CB2384"/>
    <w:rsid w:val="00CB3037"/>
    <w:rsid w:val="00CB35C7"/>
    <w:rsid w:val="00CB524A"/>
    <w:rsid w:val="00CB5CFF"/>
    <w:rsid w:val="00CB64BD"/>
    <w:rsid w:val="00CC62BC"/>
    <w:rsid w:val="00CC7BB4"/>
    <w:rsid w:val="00CD361E"/>
    <w:rsid w:val="00CD5519"/>
    <w:rsid w:val="00CE132B"/>
    <w:rsid w:val="00CE2F8E"/>
    <w:rsid w:val="00CE7425"/>
    <w:rsid w:val="00CF0B79"/>
    <w:rsid w:val="00D03BC0"/>
    <w:rsid w:val="00D0447E"/>
    <w:rsid w:val="00D078EC"/>
    <w:rsid w:val="00D07C8B"/>
    <w:rsid w:val="00D10CA0"/>
    <w:rsid w:val="00D11C03"/>
    <w:rsid w:val="00D1327A"/>
    <w:rsid w:val="00D16EC7"/>
    <w:rsid w:val="00D17090"/>
    <w:rsid w:val="00D20481"/>
    <w:rsid w:val="00D22FDF"/>
    <w:rsid w:val="00D25B27"/>
    <w:rsid w:val="00D25FA2"/>
    <w:rsid w:val="00D37556"/>
    <w:rsid w:val="00D423C7"/>
    <w:rsid w:val="00D42999"/>
    <w:rsid w:val="00D43D08"/>
    <w:rsid w:val="00D44E23"/>
    <w:rsid w:val="00D50175"/>
    <w:rsid w:val="00D5025C"/>
    <w:rsid w:val="00D51A35"/>
    <w:rsid w:val="00D55600"/>
    <w:rsid w:val="00D56D2A"/>
    <w:rsid w:val="00D57401"/>
    <w:rsid w:val="00D65FEF"/>
    <w:rsid w:val="00D71430"/>
    <w:rsid w:val="00D72FDD"/>
    <w:rsid w:val="00D76B7D"/>
    <w:rsid w:val="00D775A5"/>
    <w:rsid w:val="00D82126"/>
    <w:rsid w:val="00D828A3"/>
    <w:rsid w:val="00D860E3"/>
    <w:rsid w:val="00D8694C"/>
    <w:rsid w:val="00D93574"/>
    <w:rsid w:val="00D9578B"/>
    <w:rsid w:val="00DA0DC0"/>
    <w:rsid w:val="00DA1D79"/>
    <w:rsid w:val="00DA2CD3"/>
    <w:rsid w:val="00DB73A5"/>
    <w:rsid w:val="00DC0E18"/>
    <w:rsid w:val="00DC2A26"/>
    <w:rsid w:val="00DD1868"/>
    <w:rsid w:val="00DD29BD"/>
    <w:rsid w:val="00DD2DD4"/>
    <w:rsid w:val="00DD31B4"/>
    <w:rsid w:val="00DD4E78"/>
    <w:rsid w:val="00DD5237"/>
    <w:rsid w:val="00DD6357"/>
    <w:rsid w:val="00DD71D6"/>
    <w:rsid w:val="00DF0437"/>
    <w:rsid w:val="00DF3892"/>
    <w:rsid w:val="00E03543"/>
    <w:rsid w:val="00E056BE"/>
    <w:rsid w:val="00E05B44"/>
    <w:rsid w:val="00E05C46"/>
    <w:rsid w:val="00E1163D"/>
    <w:rsid w:val="00E1300F"/>
    <w:rsid w:val="00E21A9E"/>
    <w:rsid w:val="00E2715B"/>
    <w:rsid w:val="00E33EC8"/>
    <w:rsid w:val="00E360B5"/>
    <w:rsid w:val="00E36625"/>
    <w:rsid w:val="00E3676C"/>
    <w:rsid w:val="00E43536"/>
    <w:rsid w:val="00E4456D"/>
    <w:rsid w:val="00E45BEA"/>
    <w:rsid w:val="00E53518"/>
    <w:rsid w:val="00E5411E"/>
    <w:rsid w:val="00E54212"/>
    <w:rsid w:val="00E6118F"/>
    <w:rsid w:val="00E6501A"/>
    <w:rsid w:val="00E65903"/>
    <w:rsid w:val="00E66DF2"/>
    <w:rsid w:val="00E762E5"/>
    <w:rsid w:val="00E80F10"/>
    <w:rsid w:val="00E80F7B"/>
    <w:rsid w:val="00E81FA4"/>
    <w:rsid w:val="00E84A49"/>
    <w:rsid w:val="00E90EB0"/>
    <w:rsid w:val="00E91325"/>
    <w:rsid w:val="00E97D39"/>
    <w:rsid w:val="00EA1040"/>
    <w:rsid w:val="00EA2545"/>
    <w:rsid w:val="00EA34EF"/>
    <w:rsid w:val="00EA7D6F"/>
    <w:rsid w:val="00EB389E"/>
    <w:rsid w:val="00EB4150"/>
    <w:rsid w:val="00EC2A6A"/>
    <w:rsid w:val="00EC4E2C"/>
    <w:rsid w:val="00EC6278"/>
    <w:rsid w:val="00ED4898"/>
    <w:rsid w:val="00ED701A"/>
    <w:rsid w:val="00EE0A14"/>
    <w:rsid w:val="00EE13A0"/>
    <w:rsid w:val="00EE1C36"/>
    <w:rsid w:val="00EE5858"/>
    <w:rsid w:val="00EE767E"/>
    <w:rsid w:val="00EF1C6D"/>
    <w:rsid w:val="00EF4264"/>
    <w:rsid w:val="00F17D3F"/>
    <w:rsid w:val="00F222DD"/>
    <w:rsid w:val="00F25ABE"/>
    <w:rsid w:val="00F309C4"/>
    <w:rsid w:val="00F34BC9"/>
    <w:rsid w:val="00F44578"/>
    <w:rsid w:val="00F44B59"/>
    <w:rsid w:val="00F46280"/>
    <w:rsid w:val="00F47EC1"/>
    <w:rsid w:val="00F540F0"/>
    <w:rsid w:val="00F56465"/>
    <w:rsid w:val="00F57CE0"/>
    <w:rsid w:val="00F623A6"/>
    <w:rsid w:val="00F6329A"/>
    <w:rsid w:val="00F66403"/>
    <w:rsid w:val="00F675D3"/>
    <w:rsid w:val="00F67B74"/>
    <w:rsid w:val="00F7170D"/>
    <w:rsid w:val="00F7258A"/>
    <w:rsid w:val="00F83015"/>
    <w:rsid w:val="00F83CF8"/>
    <w:rsid w:val="00F85C22"/>
    <w:rsid w:val="00F92D23"/>
    <w:rsid w:val="00F92EF3"/>
    <w:rsid w:val="00F94E24"/>
    <w:rsid w:val="00F95C50"/>
    <w:rsid w:val="00FA5371"/>
    <w:rsid w:val="00FA5C78"/>
    <w:rsid w:val="00FA7965"/>
    <w:rsid w:val="00FB06AE"/>
    <w:rsid w:val="00FB58E0"/>
    <w:rsid w:val="00FB5F1B"/>
    <w:rsid w:val="00FB6178"/>
    <w:rsid w:val="00FC123E"/>
    <w:rsid w:val="00FC394E"/>
    <w:rsid w:val="00FC396C"/>
    <w:rsid w:val="00FD146E"/>
    <w:rsid w:val="00FD65C7"/>
    <w:rsid w:val="00FE3552"/>
    <w:rsid w:val="00FE49AA"/>
    <w:rsid w:val="00FF4DA3"/>
    <w:rsid w:val="00FF51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AA0F18"/>
  <w15:docId w15:val="{9C3642BD-3731-42D0-A71B-46E0A976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E1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03E15"/>
    <w:rPr>
      <w:rFonts w:ascii="Calibri" w:eastAsia="Calibri" w:hAnsi="Calibri" w:cs="Times New Roman"/>
    </w:rPr>
  </w:style>
  <w:style w:type="paragraph" w:styleId="ListParagraph">
    <w:name w:val="List Paragraph"/>
    <w:basedOn w:val="Normal"/>
    <w:uiPriority w:val="34"/>
    <w:qFormat/>
    <w:rsid w:val="00DB73A5"/>
    <w:pPr>
      <w:ind w:left="720"/>
      <w:contextualSpacing/>
    </w:pPr>
  </w:style>
  <w:style w:type="table" w:styleId="TableGrid">
    <w:name w:val="Table Grid"/>
    <w:basedOn w:val="TableNormal"/>
    <w:uiPriority w:val="39"/>
    <w:rsid w:val="008D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5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D4"/>
  </w:style>
  <w:style w:type="paragraph" w:styleId="BalloonText">
    <w:name w:val="Balloon Text"/>
    <w:basedOn w:val="Normal"/>
    <w:link w:val="BalloonTextChar"/>
    <w:uiPriority w:val="99"/>
    <w:semiHidden/>
    <w:unhideWhenUsed/>
    <w:rsid w:val="0064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53"/>
    <w:rPr>
      <w:rFonts w:ascii="Tahoma" w:hAnsi="Tahoma" w:cs="Tahoma"/>
      <w:sz w:val="16"/>
      <w:szCs w:val="16"/>
    </w:rPr>
  </w:style>
  <w:style w:type="character" w:styleId="CommentReference">
    <w:name w:val="annotation reference"/>
    <w:basedOn w:val="DefaultParagraphFont"/>
    <w:uiPriority w:val="99"/>
    <w:semiHidden/>
    <w:unhideWhenUsed/>
    <w:rsid w:val="006D3CC2"/>
    <w:rPr>
      <w:sz w:val="16"/>
      <w:szCs w:val="16"/>
    </w:rPr>
  </w:style>
  <w:style w:type="paragraph" w:styleId="CommentText">
    <w:name w:val="annotation text"/>
    <w:basedOn w:val="Normal"/>
    <w:link w:val="CommentTextChar"/>
    <w:uiPriority w:val="99"/>
    <w:semiHidden/>
    <w:unhideWhenUsed/>
    <w:rsid w:val="006D3CC2"/>
    <w:pPr>
      <w:spacing w:line="240" w:lineRule="auto"/>
    </w:pPr>
    <w:rPr>
      <w:sz w:val="20"/>
      <w:szCs w:val="20"/>
    </w:rPr>
  </w:style>
  <w:style w:type="character" w:customStyle="1" w:styleId="CommentTextChar">
    <w:name w:val="Comment Text Char"/>
    <w:basedOn w:val="DefaultParagraphFont"/>
    <w:link w:val="CommentText"/>
    <w:uiPriority w:val="99"/>
    <w:semiHidden/>
    <w:rsid w:val="006D3CC2"/>
    <w:rPr>
      <w:sz w:val="20"/>
      <w:szCs w:val="20"/>
    </w:rPr>
  </w:style>
  <w:style w:type="paragraph" w:styleId="CommentSubject">
    <w:name w:val="annotation subject"/>
    <w:basedOn w:val="CommentText"/>
    <w:next w:val="CommentText"/>
    <w:link w:val="CommentSubjectChar"/>
    <w:uiPriority w:val="99"/>
    <w:semiHidden/>
    <w:unhideWhenUsed/>
    <w:rsid w:val="006D3CC2"/>
    <w:rPr>
      <w:b/>
      <w:bCs/>
    </w:rPr>
  </w:style>
  <w:style w:type="character" w:customStyle="1" w:styleId="CommentSubjectChar">
    <w:name w:val="Comment Subject Char"/>
    <w:basedOn w:val="CommentTextChar"/>
    <w:link w:val="CommentSubject"/>
    <w:uiPriority w:val="99"/>
    <w:semiHidden/>
    <w:rsid w:val="006D3CC2"/>
    <w:rPr>
      <w:b/>
      <w:bCs/>
      <w:sz w:val="20"/>
      <w:szCs w:val="20"/>
    </w:rPr>
  </w:style>
  <w:style w:type="paragraph" w:styleId="Revision">
    <w:name w:val="Revision"/>
    <w:hidden/>
    <w:uiPriority w:val="99"/>
    <w:semiHidden/>
    <w:rsid w:val="006D3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13610">
      <w:bodyDiv w:val="1"/>
      <w:marLeft w:val="0"/>
      <w:marRight w:val="0"/>
      <w:marTop w:val="0"/>
      <w:marBottom w:val="0"/>
      <w:divBdr>
        <w:top w:val="none" w:sz="0" w:space="0" w:color="auto"/>
        <w:left w:val="none" w:sz="0" w:space="0" w:color="auto"/>
        <w:bottom w:val="none" w:sz="0" w:space="0" w:color="auto"/>
        <w:right w:val="none" w:sz="0" w:space="0" w:color="auto"/>
      </w:divBdr>
    </w:div>
    <w:div w:id="15678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0BAF7-E8A0-004E-B937-7C9D9E6FE830}">
  <ds:schemaRefs>
    <ds:schemaRef ds:uri="http://schemas.openxmlformats.org/officeDocument/2006/bibliography"/>
  </ds:schemaRefs>
</ds:datastoreItem>
</file>

<file path=customXml/itemProps2.xml><?xml version="1.0" encoding="utf-8"?>
<ds:datastoreItem xmlns:ds="http://schemas.openxmlformats.org/officeDocument/2006/customXml" ds:itemID="{EFEC6441-FE84-4DE2-AA05-60C662B3D92B}"/>
</file>

<file path=customXml/itemProps3.xml><?xml version="1.0" encoding="utf-8"?>
<ds:datastoreItem xmlns:ds="http://schemas.openxmlformats.org/officeDocument/2006/customXml" ds:itemID="{07EB7559-F0C1-4B29-95FA-9FA6193FFCEF}"/>
</file>

<file path=customXml/itemProps4.xml><?xml version="1.0" encoding="utf-8"?>
<ds:datastoreItem xmlns:ds="http://schemas.openxmlformats.org/officeDocument/2006/customXml" ds:itemID="{F7975192-B63E-4027-A957-02EE12C11203}"/>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HungND</dc:creator>
  <cp:lastModifiedBy>Microsoft Office User</cp:lastModifiedBy>
  <cp:revision>7</cp:revision>
  <cp:lastPrinted>2021-11-14T01:43:00Z</cp:lastPrinted>
  <dcterms:created xsi:type="dcterms:W3CDTF">2021-11-14T04:04:00Z</dcterms:created>
  <dcterms:modified xsi:type="dcterms:W3CDTF">2021-11-26T09:55:00Z</dcterms:modified>
</cp:coreProperties>
</file>